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9" w:rsidRPr="00274E7B" w:rsidRDefault="00B00411" w:rsidP="00801829">
      <w:pPr>
        <w:spacing w:before="120" w:after="120" w:line="240" w:lineRule="auto"/>
        <w:jc w:val="center"/>
        <w:rPr>
          <w:rFonts w:ascii="Myriad Pro" w:eastAsia="Times New Roman" w:hAnsi="Myriad Pro" w:cs="Times New Roman"/>
          <w:b/>
          <w:sz w:val="32"/>
          <w:szCs w:val="24"/>
          <w:lang w:val="bg-BG" w:eastAsia="bg-BG"/>
        </w:rPr>
      </w:pPr>
      <w:r w:rsidRPr="00274E7B">
        <w:rPr>
          <w:rFonts w:ascii="Myriad Pro" w:eastAsia="Times New Roman" w:hAnsi="Myriad Pro" w:cs="Tahoma"/>
          <w:b/>
          <w:noProof/>
          <w:sz w:val="72"/>
          <w:szCs w:val="66"/>
          <w:lang w:val="bg-BG" w:eastAsia="bg-BG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2308571</wp:posOffset>
            </wp:positionH>
            <wp:positionV relativeFrom="paragraph">
              <wp:posOffset>462915</wp:posOffset>
            </wp:positionV>
            <wp:extent cx="1233170" cy="1396365"/>
            <wp:effectExtent l="0" t="0" r="508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shtina_topolovgrad_lj6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7A0" w:rsidRPr="00274E7B">
        <w:rPr>
          <w:rFonts w:ascii="Myriad Pro" w:eastAsia="Times New Roman" w:hAnsi="Myriad Pro" w:cs="Times New Roman"/>
          <w:b/>
          <w:sz w:val="32"/>
          <w:szCs w:val="24"/>
          <w:lang w:val="bg-BG" w:eastAsia="bg-BG"/>
        </w:rPr>
        <w:t xml:space="preserve">ОБЩИНА </w:t>
      </w:r>
      <w:r w:rsidR="00801829" w:rsidRPr="00274E7B">
        <w:rPr>
          <w:rFonts w:ascii="Myriad Pro" w:eastAsia="Times New Roman" w:hAnsi="Myriad Pro" w:cs="Times New Roman"/>
          <w:b/>
          <w:sz w:val="32"/>
          <w:szCs w:val="24"/>
          <w:lang w:val="bg-BG" w:eastAsia="bg-BG"/>
        </w:rPr>
        <w:t>ТОПОЛОВГРАД</w:t>
      </w:r>
    </w:p>
    <w:p w:rsidR="00B00411" w:rsidRDefault="00B00411" w:rsidP="00801829">
      <w:pPr>
        <w:spacing w:before="120" w:after="120" w:line="240" w:lineRule="auto"/>
        <w:jc w:val="center"/>
        <w:rPr>
          <w:rFonts w:ascii="Myriad Pro" w:eastAsia="Times New Roman" w:hAnsi="Myriad Pro" w:cs="Tahoma"/>
          <w:b/>
          <w:sz w:val="72"/>
          <w:szCs w:val="66"/>
          <w:lang w:val="bg-BG"/>
        </w:rPr>
      </w:pPr>
    </w:p>
    <w:p w:rsidR="00B00411" w:rsidRDefault="00B00411" w:rsidP="00801829">
      <w:pPr>
        <w:spacing w:before="120" w:after="120" w:line="240" w:lineRule="auto"/>
        <w:jc w:val="center"/>
        <w:rPr>
          <w:rFonts w:ascii="Myriad Pro" w:eastAsia="Times New Roman" w:hAnsi="Myriad Pro" w:cs="Tahoma"/>
          <w:b/>
          <w:sz w:val="72"/>
          <w:szCs w:val="66"/>
          <w:lang w:val="bg-BG"/>
        </w:rPr>
      </w:pPr>
    </w:p>
    <w:p w:rsidR="00801829" w:rsidRPr="00274E7B" w:rsidRDefault="003317A0" w:rsidP="00801829">
      <w:pPr>
        <w:spacing w:before="120" w:after="120" w:line="240" w:lineRule="auto"/>
        <w:jc w:val="center"/>
        <w:rPr>
          <w:rFonts w:ascii="Myriad Pro" w:eastAsia="Times New Roman" w:hAnsi="Myriad Pro" w:cs="Tahoma"/>
          <w:b/>
          <w:color w:val="4F6228" w:themeColor="accent3" w:themeShade="80"/>
          <w:sz w:val="72"/>
          <w:szCs w:val="66"/>
          <w:lang w:val="bg-BG"/>
        </w:rPr>
      </w:pPr>
      <w:r w:rsidRPr="00274E7B">
        <w:rPr>
          <w:rFonts w:ascii="Myriad Pro" w:eastAsia="Times New Roman" w:hAnsi="Myriad Pro" w:cs="Tahoma"/>
          <w:b/>
          <w:color w:val="4F6228" w:themeColor="accent3" w:themeShade="80"/>
          <w:sz w:val="72"/>
          <w:szCs w:val="66"/>
          <w:lang w:val="bg-BG"/>
        </w:rPr>
        <w:t xml:space="preserve">ТЕХНИЧЕСКА </w:t>
      </w:r>
      <w:r w:rsidR="00801829" w:rsidRPr="00274E7B">
        <w:rPr>
          <w:rFonts w:ascii="Myriad Pro" w:eastAsia="Times New Roman" w:hAnsi="Myriad Pro" w:cs="Tahoma"/>
          <w:b/>
          <w:color w:val="4F6228" w:themeColor="accent3" w:themeShade="80"/>
          <w:sz w:val="72"/>
          <w:szCs w:val="66"/>
          <w:lang w:val="bg-BG"/>
        </w:rPr>
        <w:t>СПЕЦИФИКАЦИЯ</w:t>
      </w:r>
    </w:p>
    <w:p w:rsidR="00801829" w:rsidRDefault="003317A0" w:rsidP="00801829">
      <w:pPr>
        <w:spacing w:before="120" w:after="120" w:line="240" w:lineRule="auto"/>
        <w:jc w:val="center"/>
        <w:rPr>
          <w:rFonts w:ascii="Myriad Pro" w:eastAsia="Times New Roman" w:hAnsi="Myriad Pro" w:cs="Times New Roman"/>
          <w:color w:val="000000"/>
          <w:kern w:val="24"/>
          <w:sz w:val="20"/>
          <w:szCs w:val="20"/>
          <w:lang w:val="bg-BG"/>
        </w:rPr>
      </w:pP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 xml:space="preserve">за изработване на </w:t>
      </w:r>
      <w:r w:rsidRPr="00801829">
        <w:rPr>
          <w:rFonts w:ascii="Myriad Pro" w:eastAsia="Times New Roman" w:hAnsi="Myriad Pro" w:cs="Tahoma"/>
          <w:b/>
          <w:sz w:val="48"/>
          <w:szCs w:val="24"/>
        </w:rPr>
        <w:t xml:space="preserve"> 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 xml:space="preserve">Общ устройствен план </w:t>
      </w:r>
      <w:r w:rsidRPr="00801829">
        <w:rPr>
          <w:rFonts w:ascii="Myriad Pro" w:eastAsia="Times New Roman" w:hAnsi="Myriad Pro" w:cs="Tahoma"/>
          <w:b/>
          <w:sz w:val="48"/>
          <w:szCs w:val="24"/>
        </w:rPr>
        <w:t xml:space="preserve"> 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 xml:space="preserve">на Община </w:t>
      </w:r>
      <w:r w:rsidR="00801829"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 xml:space="preserve"> 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br/>
      </w:r>
      <w:r w:rsidRPr="00801829">
        <w:rPr>
          <w:rFonts w:ascii="Myriad Pro" w:eastAsia="Times New Roman" w:hAnsi="Myriad Pro" w:cs="Tahoma"/>
          <w:b/>
          <w:sz w:val="48"/>
          <w:szCs w:val="24"/>
        </w:rPr>
        <w:t xml:space="preserve"> 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 xml:space="preserve">(ОУПО </w:t>
      </w:r>
      <w:r w:rsidR="00801829"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b/>
          <w:sz w:val="48"/>
          <w:szCs w:val="24"/>
          <w:lang w:val="bg-BG"/>
        </w:rPr>
        <w:t>)</w:t>
      </w:r>
    </w:p>
    <w:p w:rsidR="00801829" w:rsidRPr="00801829" w:rsidRDefault="00801829" w:rsidP="00801829">
      <w:pPr>
        <w:rPr>
          <w:rFonts w:ascii="Myriad Pro" w:eastAsia="Times New Roman" w:hAnsi="Myriad Pro" w:cs="Times New Roman"/>
          <w:sz w:val="20"/>
          <w:szCs w:val="20"/>
          <w:lang w:val="bg-BG"/>
        </w:rPr>
      </w:pPr>
    </w:p>
    <w:p w:rsidR="00801829" w:rsidRDefault="00801829" w:rsidP="00801829">
      <w:pPr>
        <w:rPr>
          <w:rFonts w:ascii="Myriad Pro" w:eastAsia="Times New Roman" w:hAnsi="Myriad Pro" w:cs="Times New Roman"/>
          <w:sz w:val="20"/>
          <w:szCs w:val="20"/>
          <w:lang w:val="bg-BG"/>
        </w:rPr>
      </w:pPr>
    </w:p>
    <w:p w:rsidR="00801829" w:rsidRDefault="00801829" w:rsidP="00801829">
      <w:pPr>
        <w:pageBreakBefore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sz w:val="32"/>
          <w:szCs w:val="24"/>
          <w:lang w:val="bg-BG"/>
        </w:rPr>
        <w:sectPr w:rsidR="00801829" w:rsidSect="00801829">
          <w:footerReference w:type="even" r:id="rId10"/>
          <w:footerReference w:type="default" r:id="rId11"/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:rsidR="003317A0" w:rsidRPr="00274E7B" w:rsidRDefault="00801829" w:rsidP="00801829">
      <w:pPr>
        <w:pageBreakBefore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</w:pPr>
      <w:r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lastRenderedPageBreak/>
        <w:t>СЪДЪРЖАНИЕ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I. ОБОСНОВКА ЗА НЕОБХОДИМОСТТА ОТ ПЛАНА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                   </w:t>
      </w:r>
      <w:r w:rsidR="00274E7B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3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II. ЦЕЛИ И ЗАДАЧИ НА ОУПО </w:t>
      </w:r>
      <w:r w:rsidR="00801829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         </w:t>
      </w:r>
      <w:bookmarkStart w:id="0" w:name="_GoBack"/>
      <w:bookmarkEnd w:id="0"/>
      <w:r w:rsid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        </w:t>
      </w:r>
      <w:r w:rsidR="00274E7B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4</w:t>
      </w:r>
    </w:p>
    <w:p w:rsidR="003317A0" w:rsidRPr="00801829" w:rsidRDefault="00274E7B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caps/>
          <w:sz w:val="24"/>
          <w:szCs w:val="24"/>
          <w:lang w:val="bg-BG"/>
        </w:rPr>
      </w:pP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2.1. Главна цел 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 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</w:t>
      </w:r>
      <w:r w:rsid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</w:t>
      </w: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 4</w:t>
      </w:r>
    </w:p>
    <w:p w:rsidR="003317A0" w:rsidRPr="00801829" w:rsidRDefault="00274E7B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caps/>
          <w:sz w:val="24"/>
          <w:szCs w:val="24"/>
          <w:lang w:val="bg-BG"/>
        </w:rPr>
      </w:pP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>2.2. Цели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  <w:t xml:space="preserve">   </w:t>
      </w:r>
      <w:r w:rsid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 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</w:t>
      </w:r>
      <w:r w:rsid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</w:t>
      </w: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4</w:t>
      </w:r>
    </w:p>
    <w:p w:rsidR="003317A0" w:rsidRPr="00801829" w:rsidRDefault="00274E7B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caps/>
          <w:sz w:val="24"/>
          <w:szCs w:val="24"/>
          <w:lang w:val="bg-BG"/>
        </w:rPr>
      </w:pP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>2.3. Задачи</w:t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ab/>
        <w:t xml:space="preserve">  </w:t>
      </w:r>
      <w:r w:rsidR="00801829"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         </w:t>
      </w:r>
      <w:r>
        <w:rPr>
          <w:rFonts w:ascii="Myriad Pro" w:eastAsia="Times New Roman" w:hAnsi="Myriad Pro" w:cs="Tahoma"/>
          <w:caps/>
          <w:sz w:val="24"/>
          <w:szCs w:val="24"/>
          <w:lang w:val="bg-BG"/>
        </w:rPr>
        <w:t xml:space="preserve">    4</w:t>
      </w:r>
    </w:p>
    <w:p w:rsidR="003317A0" w:rsidRPr="00801829" w:rsidRDefault="00274E7B" w:rsidP="003317A0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III. ИЗИСКВАНИЯ ЗА ОУПО   </w:t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  <w:t xml:space="preserve">   </w:t>
      </w:r>
      <w:r w:rsid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           </w:t>
      </w:r>
      <w:r w:rsidR="003317A0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</w:t>
      </w:r>
      <w:r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              5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3.1. ИЗИСКВАНИ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>Я ОТНОСНО ТЕРИТОРИАЛНИЯ ОБХВАТ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  5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3.2. ИЗИСКВАНИЯ О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ТНОСНО СРОКОВЕТЕ ЗА ИЗРАБОТВАНЕ 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5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3.3. ИЗИСКВАНИЯ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ОТНОСНО ЕТАПИТЕ НА ИЗРАБОТВАНЕ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  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             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 5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3.4. И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>ЗИСКВАНИЯ ОТНОСНО ПРЕДСТАВЯНЕТО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   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             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6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3.5. ОБЩИ ИЗ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>ИСКВАНИЯ КЪМ ПРОЕКТНОТО РЕШЕНИЕ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  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   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 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        </w:t>
      </w:r>
      <w:r w:rsidR="00274E7B">
        <w:rPr>
          <w:rFonts w:ascii="Myriad Pro" w:eastAsia="Times New Roman" w:hAnsi="Myriad Pro" w:cs="Tahoma"/>
          <w:sz w:val="24"/>
          <w:szCs w:val="24"/>
          <w:lang w:val="bg-BG"/>
        </w:rPr>
        <w:t xml:space="preserve"> </w:t>
      </w:r>
      <w:r w:rsidR="00D8071E">
        <w:rPr>
          <w:rFonts w:ascii="Myriad Pro" w:eastAsia="Times New Roman" w:hAnsi="Myriad Pro" w:cs="Tahoma"/>
          <w:sz w:val="24"/>
          <w:szCs w:val="24"/>
          <w:lang w:val="bg-BG"/>
        </w:rPr>
        <w:t xml:space="preserve">  9</w:t>
      </w:r>
    </w:p>
    <w:p w:rsidR="00801829" w:rsidRPr="007F748F" w:rsidRDefault="003317A0" w:rsidP="007F748F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Myriad Pro" w:eastAsia="Calibri" w:hAnsi="Myriad Pro" w:cs="Myriad Pro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 3.6. ИЗИСКВАНИЯ КЪМ ОУПО </w:t>
      </w:r>
      <w:r w:rsidR="00801829" w:rsidRP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>ТОПОЛОВГРАД</w:t>
      </w:r>
      <w:r w:rsid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 ПО ОТНОШЕНИЕ НА       </w:t>
      </w:r>
      <w:r w:rsidRP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 </w:t>
      </w:r>
      <w:r w:rsidR="007F748F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                         </w:t>
      </w:r>
      <w:r w:rsidRP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>1</w:t>
      </w:r>
      <w:r w:rsidR="007F748F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3  </w:t>
      </w:r>
      <w:r w:rsidRPr="00801829">
        <w:rPr>
          <w:rFonts w:ascii="Myriad Pro" w:eastAsia="Calibri" w:hAnsi="Myriad Pro" w:cs="Myriad Pro"/>
          <w:color w:val="000000"/>
          <w:sz w:val="24"/>
          <w:szCs w:val="24"/>
          <w:lang w:val="bg-BG"/>
        </w:rPr>
        <w:t xml:space="preserve"> С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ОЦИАЛНО- </w:t>
      </w:r>
      <w:r w:rsidR="00274E7B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ИКОНОМИЧЕСКИ УСЛОВИЯ И ПРОБЛЕМИ</w:t>
      </w:r>
    </w:p>
    <w:p w:rsidR="003317A0" w:rsidRPr="00801829" w:rsidRDefault="003317A0" w:rsidP="007F748F">
      <w:pPr>
        <w:tabs>
          <w:tab w:val="left" w:pos="1276"/>
        </w:tabs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3.7. </w:t>
      </w:r>
      <w:r w:rsidRPr="00801829">
        <w:rPr>
          <w:rFonts w:ascii="Myriad Pro" w:eastAsia="Calibri" w:hAnsi="Myriad Pro" w:cs="Century Gothic"/>
          <w:color w:val="000000"/>
          <w:sz w:val="24"/>
          <w:lang w:val="bg-BG"/>
        </w:rPr>
        <w:t xml:space="preserve">ИЗИСКВАНИЯ КЪМ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lang w:val="bg-BG"/>
        </w:rPr>
        <w:t xml:space="preserve"> ОТНО</w:t>
      </w:r>
      <w:r w:rsidR="00274E7B">
        <w:rPr>
          <w:rFonts w:ascii="Myriad Pro" w:eastAsia="Calibri" w:hAnsi="Myriad Pro" w:cs="Century Gothic"/>
          <w:color w:val="000000"/>
          <w:sz w:val="24"/>
          <w:lang w:val="bg-BG"/>
        </w:rPr>
        <w:t>СНО                           1</w:t>
      </w:r>
      <w:r w:rsidR="007F748F">
        <w:rPr>
          <w:rFonts w:ascii="Myriad Pro" w:eastAsia="Calibri" w:hAnsi="Myriad Pro" w:cs="Century Gothic"/>
          <w:color w:val="000000"/>
          <w:sz w:val="24"/>
          <w:lang w:val="bg-BG"/>
        </w:rPr>
        <w:t>3</w:t>
      </w:r>
      <w:r w:rsidRPr="00801829">
        <w:rPr>
          <w:rFonts w:ascii="Myriad Pro" w:eastAsia="Calibri" w:hAnsi="Myriad Pro" w:cs="Century Gothic"/>
          <w:color w:val="000000"/>
          <w:sz w:val="24"/>
          <w:lang w:val="bg-BG"/>
        </w:rPr>
        <w:t xml:space="preserve"> ТЕРИТОРИАЛНИТЕ ХАРАКТЕРИСТИКИ НА ОБЩИНА </w:t>
      </w:r>
      <w:r w:rsidR="00801829" w:rsidRPr="00801829">
        <w:rPr>
          <w:rFonts w:ascii="Myriad Pro" w:eastAsia="Calibri" w:hAnsi="Myriad Pro" w:cs="Century Gothic"/>
          <w:color w:val="000000"/>
          <w:sz w:val="24"/>
          <w:lang w:val="bg-BG"/>
        </w:rPr>
        <w:t>ТОПОЛОВГРАД</w:t>
      </w:r>
    </w:p>
    <w:p w:rsidR="003317A0" w:rsidRPr="00801829" w:rsidRDefault="003317A0" w:rsidP="007F748F">
      <w:pPr>
        <w:tabs>
          <w:tab w:val="left" w:pos="1276"/>
        </w:tabs>
        <w:autoSpaceDE w:val="0"/>
        <w:autoSpaceDN w:val="0"/>
        <w:adjustRightInd w:val="0"/>
        <w:spacing w:before="240" w:after="240"/>
        <w:ind w:left="284"/>
        <w:jc w:val="both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3.8. ИЗИСКВАНИЯ КЪМ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П</w:t>
      </w:r>
      <w:r w:rsidR="00274E7B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О ОТНОШЕНИЕ                   14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ТЕРИТОРИАЛНО-УСТРОЙСТВЕНАТА ЗАЩИТА НА НКЦ</w:t>
      </w:r>
    </w:p>
    <w:p w:rsidR="003317A0" w:rsidRPr="00801829" w:rsidRDefault="003317A0" w:rsidP="007F748F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Myriad Pro" w:eastAsia="Calibri" w:hAnsi="Myriad Pro" w:cs="Times New Roman"/>
          <w:sz w:val="24"/>
          <w:lang w:val="bg-BG"/>
        </w:rPr>
      </w:pPr>
      <w:r w:rsidRPr="00801829">
        <w:rPr>
          <w:rFonts w:ascii="Myriad Pro" w:eastAsia="Calibri" w:hAnsi="Myriad Pro" w:cs="Times New Roman"/>
          <w:sz w:val="24"/>
          <w:lang w:val="bg-BG"/>
        </w:rPr>
        <w:t xml:space="preserve"> 3.9. ИЗИСКВАНИЯ КЪМ ОУПО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ОТН</w:t>
      </w:r>
      <w:r w:rsidR="00274E7B">
        <w:rPr>
          <w:rFonts w:ascii="Myriad Pro" w:eastAsia="Calibri" w:hAnsi="Myriad Pro" w:cs="Times New Roman"/>
          <w:sz w:val="24"/>
          <w:lang w:val="bg-BG"/>
        </w:rPr>
        <w:t xml:space="preserve">ОСНО РАЗВИТИЕТО НА       </w:t>
      </w:r>
      <w:r w:rsidR="007F748F">
        <w:rPr>
          <w:rFonts w:ascii="Myriad Pro" w:eastAsia="Calibri" w:hAnsi="Myriad Pro" w:cs="Times New Roman"/>
          <w:sz w:val="24"/>
          <w:lang w:val="bg-BG"/>
        </w:rPr>
        <w:t xml:space="preserve">       </w:t>
      </w:r>
      <w:r w:rsidR="00274E7B">
        <w:rPr>
          <w:rFonts w:ascii="Myriad Pro" w:eastAsia="Calibri" w:hAnsi="Myriad Pro" w:cs="Times New Roman"/>
          <w:sz w:val="24"/>
          <w:lang w:val="bg-BG"/>
        </w:rPr>
        <w:t xml:space="preserve">     17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ТЕХНИЧЕСКАТА ИНФРАСТРУКТУРА НА ТЕРИТОРИЯТА НА ОБЩИНА                                                               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</w:p>
    <w:p w:rsidR="003317A0" w:rsidRPr="00801829" w:rsidRDefault="003317A0" w:rsidP="007F748F">
      <w:pPr>
        <w:tabs>
          <w:tab w:val="left" w:pos="1276"/>
        </w:tabs>
        <w:overflowPunct w:val="0"/>
        <w:autoSpaceDE w:val="0"/>
        <w:autoSpaceDN w:val="0"/>
        <w:adjustRightInd w:val="0"/>
        <w:spacing w:before="240" w:after="240" w:line="240" w:lineRule="auto"/>
        <w:ind w:left="284"/>
        <w:jc w:val="both"/>
        <w:textAlignment w:val="baseline"/>
        <w:rPr>
          <w:rFonts w:ascii="Myriad Pro" w:eastAsia="Times New Roman" w:hAnsi="Myriad Pro" w:cs="Times New Roman"/>
          <w:sz w:val="20"/>
          <w:szCs w:val="20"/>
          <w:lang w:val="bg-BG"/>
        </w:rPr>
      </w:pPr>
      <w:r w:rsidRPr="00801829">
        <w:rPr>
          <w:rFonts w:ascii="Myriad Pro" w:eastAsia="Calibri" w:hAnsi="Myriad Pro" w:cs="Times New Roman"/>
          <w:sz w:val="24"/>
          <w:lang w:val="bg-BG"/>
        </w:rPr>
        <w:t xml:space="preserve"> 3.10. ИЗИСКВАНИЯ КЪМ ОУПО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ОТНОСНО РАЗВИТИЕТО НА          </w:t>
      </w:r>
      <w:r w:rsidR="00274E7B">
        <w:rPr>
          <w:rFonts w:ascii="Myriad Pro" w:eastAsia="Calibri" w:hAnsi="Myriad Pro" w:cs="Times New Roman"/>
          <w:sz w:val="24"/>
          <w:lang w:val="bg-BG"/>
        </w:rPr>
        <w:t>18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ОТДИХА И ТУРИЗМА НА ТЕРИТОРИЯТА НА ОБЩИНА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</w:p>
    <w:p w:rsidR="003317A0" w:rsidRPr="00801829" w:rsidRDefault="003317A0" w:rsidP="007F748F">
      <w:pPr>
        <w:spacing w:before="240" w:after="0" w:line="259" w:lineRule="auto"/>
        <w:ind w:left="993" w:hanging="709"/>
        <w:jc w:val="both"/>
        <w:rPr>
          <w:rFonts w:ascii="Myriad Pro" w:eastAsia="Calibri" w:hAnsi="Myriad Pro" w:cs="Times New Roman"/>
          <w:sz w:val="24"/>
          <w:lang w:val="bg-BG"/>
        </w:rPr>
      </w:pPr>
      <w:r w:rsidRPr="00801829">
        <w:rPr>
          <w:rFonts w:ascii="Myriad Pro" w:eastAsia="Calibri" w:hAnsi="Myriad Pro" w:cs="Times New Roman"/>
          <w:sz w:val="24"/>
          <w:lang w:val="bg-BG"/>
        </w:rPr>
        <w:t xml:space="preserve"> 3.11. ИЗИСКВАНИЯ КЪМ ОУПО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ОТНОСНО       </w:t>
      </w:r>
      <w:r w:rsidR="00801829">
        <w:rPr>
          <w:rFonts w:ascii="Myriad Pro" w:eastAsia="Calibri" w:hAnsi="Myriad Pro" w:cs="Times New Roman"/>
          <w:sz w:val="24"/>
          <w:lang w:val="bg-BG"/>
        </w:rPr>
        <w:t xml:space="preserve">                                   </w:t>
      </w:r>
      <w:r w:rsidR="00274E7B">
        <w:rPr>
          <w:rFonts w:ascii="Myriad Pro" w:eastAsia="Calibri" w:hAnsi="Myriad Pro" w:cs="Times New Roman"/>
          <w:sz w:val="24"/>
          <w:lang w:val="bg-BG"/>
        </w:rPr>
        <w:t xml:space="preserve">         19</w:t>
      </w:r>
      <w:r w:rsidRPr="00801829">
        <w:rPr>
          <w:rFonts w:ascii="Myriad Pro" w:eastAsia="Calibri" w:hAnsi="Myriad Pro" w:cs="Times New Roman"/>
          <w:sz w:val="24"/>
          <w:lang w:val="bg-BG"/>
        </w:rPr>
        <w:t xml:space="preserve"> </w:t>
      </w:r>
    </w:p>
    <w:p w:rsidR="003317A0" w:rsidRPr="00801829" w:rsidRDefault="003317A0" w:rsidP="007F748F">
      <w:pPr>
        <w:spacing w:after="240" w:line="259" w:lineRule="auto"/>
        <w:ind w:left="993" w:hanging="709"/>
        <w:jc w:val="both"/>
        <w:rPr>
          <w:rFonts w:ascii="Myriad Pro" w:eastAsia="Calibri" w:hAnsi="Myriad Pro" w:cs="Times New Roman"/>
          <w:sz w:val="24"/>
          <w:lang w:val="bg-BG"/>
        </w:rPr>
      </w:pPr>
      <w:r w:rsidRPr="00801829">
        <w:rPr>
          <w:rFonts w:ascii="Myriad Pro" w:eastAsia="Calibri" w:hAnsi="Myriad Pro" w:cs="Times New Roman"/>
          <w:sz w:val="24"/>
          <w:lang w:val="bg-BG"/>
        </w:rPr>
        <w:lastRenderedPageBreak/>
        <w:t xml:space="preserve">ЕКОЛОГИЧНОТО СЪСТОЯНИЕ НА ОБЩИНА </w:t>
      </w:r>
      <w:r w:rsidR="00801829" w:rsidRPr="00801829">
        <w:rPr>
          <w:rFonts w:ascii="Myriad Pro" w:eastAsia="Calibri" w:hAnsi="Myriad Pro" w:cs="Times New Roman"/>
          <w:sz w:val="24"/>
          <w:lang w:val="bg-BG"/>
        </w:rPr>
        <w:t>ТОПОЛОВГРАД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</w:p>
    <w:p w:rsidR="003317A0" w:rsidRPr="00274E7B" w:rsidRDefault="003317A0" w:rsidP="00B00411">
      <w:pPr>
        <w:pageBreakBefore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</w:pPr>
      <w:r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</w:rPr>
        <w:lastRenderedPageBreak/>
        <w:t>I.</w:t>
      </w:r>
      <w:r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t xml:space="preserve"> ОБОСН</w:t>
      </w:r>
      <w:r w:rsidR="00B00411"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t>ОВКА ЗА НЕОБХОДИМОСТТА ОТ ПЛАНА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Социалните, икономическите и политическите трансформации от последните десетилетия, свързани предимно с начина на управление и икономиката на страната, водят до изменения в обществено-икономическите условия и нормативни актове.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Устройството на територията от своя страна и свързаните с него планове и програми за управление на територията са в пряка зависимост от тези промени. Условията, подходът и процесът на планиране, както и изискванията към функционирането и качествата на урбанизираната среда, също са променени. През този период на преход, установените до тогава подходи в устройственото планиране, са изоставени, за сметка на не централизирани и саморегулиращи се процеси, които не водят до качествено, балансирано, устойчиво развитие. Старите устройствени планове, изготвени по-рано, вече не отговарят на условията на средата и времето, а липсата на нови създава празнота в устройственото планиране и развитие.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Всички тези процеси, както и превесът на частната собственост, налагат необходимостта от създаване на нови устройствени планове, които са в съответствие с настоящата социално-икономическа рамка и стимулират развитието на територията като използват нейния потенциал, но едновременно с това опазват ресурсите и.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imes New Roman"/>
          <w:color w:val="000000"/>
          <w:sz w:val="24"/>
          <w:szCs w:val="24"/>
          <w:shd w:val="clear" w:color="auto" w:fill="FEFEFE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Изискването за изготвянето и приемането на общи устройствени планове за всички общини на територията на Република България е заложено и в </w:t>
      </w:r>
      <w:r w:rsidRPr="00801829">
        <w:rPr>
          <w:rFonts w:ascii="Myriad Pro" w:eastAsia="Times New Roman" w:hAnsi="Myriad Pro" w:cs="Times New Roman"/>
          <w:color w:val="000000"/>
          <w:sz w:val="24"/>
          <w:szCs w:val="24"/>
          <w:shd w:val="clear" w:color="auto" w:fill="FEFEFE"/>
          <w:lang w:val="bg-BG"/>
        </w:rPr>
        <w:t>§ 123 от Преходни и Заключителни разпоредби към Закона за изменение и допълнение на Закона за устройство на територията (обн. - ДВ, бр. 82 от 2012 год., в сила от 26.11.2012 год., изм. - ДВ, бр. 98 от 2014 год., в сила от 28.11.2014 год., изм. И доп. - ДВ, бр. 101 от 2015 год.).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Всички тези условия обосновават необходимостта от изработване на общ устройствен план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съгласно чл. 15 от Наредба № 8 за обема и съдържанието на устройствените схеми и планове.</w:t>
      </w:r>
    </w:p>
    <w:p w:rsidR="003317A0" w:rsidRPr="00274E7B" w:rsidRDefault="003317A0" w:rsidP="00B00411">
      <w:pPr>
        <w:pageBreakBefore/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</w:pPr>
      <w:r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lastRenderedPageBreak/>
        <w:t xml:space="preserve">II. ЦЕЛИ И ЗАДАЧИ НА ОУПО </w:t>
      </w:r>
      <w:r w:rsidR="00801829"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t>ТОПОЛОВГРАД</w:t>
      </w:r>
    </w:p>
    <w:p w:rsidR="003317A0" w:rsidRPr="00801829" w:rsidRDefault="00B00411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>
        <w:rPr>
          <w:rFonts w:ascii="Myriad Pro" w:eastAsia="Times New Roman" w:hAnsi="Myriad Pro" w:cs="Tahoma"/>
          <w:b/>
          <w:sz w:val="24"/>
          <w:szCs w:val="24"/>
          <w:lang w:val="bg-BG"/>
        </w:rPr>
        <w:t>2.1. Главна цел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Главната цел на Общия устройствен план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е създаване на планова рамка за нейното дългосрочно устойчиво устройствено развитие в съответствие с приетите стратегически документи за регионално развитие и със специфичните за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природни, културно-исторически, туристически и други ресурси.</w:t>
      </w:r>
    </w:p>
    <w:p w:rsidR="003317A0" w:rsidRPr="00801829" w:rsidRDefault="00B00411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>
        <w:rPr>
          <w:rFonts w:ascii="Myriad Pro" w:eastAsia="Times New Roman" w:hAnsi="Myriad Pro" w:cs="Tahoma"/>
          <w:b/>
          <w:sz w:val="24"/>
          <w:szCs w:val="24"/>
          <w:lang w:val="bg-BG"/>
        </w:rPr>
        <w:t>2.2. Цели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Като изхождаме от принципите на устойчивото развитие за баланс между околната среда, постигане на икономически растеж и достигане на социален просперитет, при пестеливо ползване на природните ресурси, то главната цел следва да бъде постигната чрез изпълнението на следните цели: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регулиране на процесите на по-нататъшната урбанизация на територията на общината в граници, които да не нарушават целостта и стабилността на природната й среда.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създаване на устройствени условия за реализиране на стратегическите документи по Закона за регионалното развитие (ЗРР) - Регионален план за развитие на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>Югоизточен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район за планиране (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>ЮИРП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), Областната стратегия и Общинския план за развитие (ОПР) 2014-2020 год., както и на други общински, регионални и национални програми, планове и проекти. Извеждане на устройствени проблеми, произтичащи от ОУП</w:t>
      </w:r>
      <w:r w:rsidRPr="00801829">
        <w:rPr>
          <w:rFonts w:ascii="Myriad Pro" w:eastAsia="Times New Roman" w:hAnsi="Myriad Pro" w:cs="Tahoma"/>
          <w:sz w:val="24"/>
          <w:szCs w:val="24"/>
        </w:rPr>
        <w:t>O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които да бъдат включени в ежегодните програми за прилагане на Oбщинския план за развитие.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прилагане на устройствени принципи за изграждане и оформяне на физическата градска среда в урбанизираните територии (населени места и селищни образувания) в съответствие с европейските норми и стандарти, като се търси максимален ефект на направената инвестиция и опазване на околната среда.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планирането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следва да бъде направено по начин, осигуряващ от една страна опазване, а от друга социализиране и рекламиране на природното и културното наследство в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с цел постигане на устойчивост.</w:t>
      </w:r>
    </w:p>
    <w:p w:rsidR="003317A0" w:rsidRPr="00801829" w:rsidRDefault="00B00411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>
        <w:rPr>
          <w:rFonts w:ascii="Myriad Pro" w:eastAsia="Times New Roman" w:hAnsi="Myriad Pro" w:cs="Tahoma"/>
          <w:b/>
          <w:sz w:val="24"/>
          <w:szCs w:val="24"/>
          <w:lang w:val="bg-BG"/>
        </w:rPr>
        <w:t>2.3. Задачи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Основните задачи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определяне на общата структура на територията и преобладаващото предназначение на съставните и структурните й части;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регламентиране на общия режим на устройство на всяка от териториите по предходната точка, при съблюдаване на режимите, установени в Закона за устройство на територията, Закона за опазване на земеделски земи, Закона за опазване на околната среда и др.;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изследване и развиване на мрежата на социалната инфраструктура;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определяне и обосноваване на развитието на комуникационно-транспортната инфраструктура на общината и на отделните транспортни мрежи;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определяне и обосноваване развитието на техническата инфраструктура и определяне разположението на мрежите и съоръженията им на територията на общината, както и връзките им с териториите на съседните общини и с инфраструктурни мрежи, съоръжения и обекти от регионално и национално значение;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идентифициране на териториите с възможни природни бедствия и регламентиране на необходимите превантивни мерки и начини на устройство и защита;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регулиране на взаимодействието между устройството на територията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и природната й среда, с цел нейното опазване;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осигуряване на условия за опазване и социализация на обектите на културно-историческото наследство и природните забележителности;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извеждане на приоритетните устройствени мероприятия и определяне на последователност на реализирането им във времето.</w:t>
      </w:r>
    </w:p>
    <w:p w:rsidR="003317A0" w:rsidRPr="00274E7B" w:rsidRDefault="00B00411" w:rsidP="00B00411">
      <w:pPr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</w:pPr>
      <w:r w:rsidRPr="00274E7B">
        <w:rPr>
          <w:rFonts w:ascii="Myriad Pro" w:eastAsia="Times New Roman" w:hAnsi="Myriad Pro" w:cs="Tahoma"/>
          <w:b/>
          <w:color w:val="4F6228" w:themeColor="accent3" w:themeShade="80"/>
          <w:sz w:val="32"/>
          <w:szCs w:val="24"/>
          <w:lang w:val="bg-BG"/>
        </w:rPr>
        <w:t>III. ИЗИСКВАНИЯ КЪМ ОУПО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3.1. Изискван</w:t>
      </w:r>
      <w:r w:rsidR="00B00411">
        <w:rPr>
          <w:rFonts w:ascii="Myriad Pro" w:eastAsia="Times New Roman" w:hAnsi="Myriad Pro" w:cs="Tahoma"/>
          <w:b/>
          <w:sz w:val="24"/>
          <w:szCs w:val="24"/>
          <w:lang w:val="bg-BG"/>
        </w:rPr>
        <w:t>ия относно териториалния обхват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Обхватът на проекта за Общ устройствен план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включва територията на цялата община.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Съгласно чл. 15 от Наредба № 8 за обема и съдържанието на устройствените схеми и планове, териториалният обхват включва територията на цялата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3.2. Изисквания о</w:t>
      </w:r>
      <w:r w:rsidR="00B00411">
        <w:rPr>
          <w:rFonts w:ascii="Myriad Pro" w:eastAsia="Times New Roman" w:hAnsi="Myriad Pro" w:cs="Tahoma"/>
          <w:b/>
          <w:sz w:val="24"/>
          <w:szCs w:val="24"/>
          <w:lang w:val="bg-BG"/>
        </w:rPr>
        <w:t>тносно сроковете за изработване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Сроковете за изработване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са предмет на техническо предложение за изпълнение на поръчката, която се възлагат по реда на Закона за обществените поръчки.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В съответствие с разпоредбите на чл. 17, ал. 3 от Наредба № 8 за обема и съдържанието на устройствените схеми и планове, Заданието изисква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разработи за времеви обхват (прогнозен </w:t>
      </w:r>
      <w:r w:rsidR="00D8071E">
        <w:rPr>
          <w:rFonts w:ascii="Myriad Pro" w:eastAsia="Times New Roman" w:hAnsi="Myriad Pro" w:cs="Tahoma"/>
          <w:sz w:val="24"/>
          <w:szCs w:val="24"/>
          <w:lang w:val="bg-BG"/>
        </w:rPr>
        <w:t>период 15 – 20 години) – до 2037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год.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3.3. Изисквания</w:t>
      </w:r>
      <w:r w:rsidR="00B00411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относно етапите на изработване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Съгласно чл. 125 и чл. 126 от ЗУТ, както и чл. 17 и чл. 18 от Наредба № 8 за обема и съдържанието на устройствените схеми и планове, Заданието предвижда в процеса на цялостното изработване да се диференцират на два основни етапа: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I)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Изготвяне на актуализиран Опорен план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съгласно чл. 125, ал. 1 от ЗУТ.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lastRenderedPageBreak/>
        <w:t>II)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Двуфазно изготвяне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в съответствие с разпоредбите на чл. 17, ал. 2 от Наредба № 8 за обема и съдържанието на устройствените схеми и планове:</w:t>
      </w:r>
    </w:p>
    <w:p w:rsidR="003317A0" w:rsidRPr="00801829" w:rsidRDefault="003317A0" w:rsidP="00331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ФАЗА I - Предварителен проект;</w:t>
      </w:r>
    </w:p>
    <w:p w:rsidR="003317A0" w:rsidRPr="00801829" w:rsidRDefault="003317A0" w:rsidP="00331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ФАЗА II - Окончателен проект.</w:t>
      </w:r>
    </w:p>
    <w:p w:rsidR="003317A0" w:rsidRPr="00801829" w:rsidRDefault="003317A0" w:rsidP="003317A0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3.4. И</w:t>
      </w:r>
      <w:r w:rsidR="00B00411">
        <w:rPr>
          <w:rFonts w:ascii="Myriad Pro" w:eastAsia="Times New Roman" w:hAnsi="Myriad Pro" w:cs="Tahoma"/>
          <w:b/>
          <w:sz w:val="24"/>
          <w:szCs w:val="24"/>
          <w:lang w:val="bg-BG"/>
        </w:rPr>
        <w:t>зисквания относно представянето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изработи в съответствие с чл. 116 а от ЗУТ (ДВ, бр.82 от 2012 год.). Обемът и съдържанието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съответстват на наредбата по чл. 117 от ЗУТ - Наредба № 8 за обема и съдържанието на устройствените схеми и планове - чл. 15-19.</w:t>
      </w:r>
    </w:p>
    <w:p w:rsidR="003317A0" w:rsidRPr="00801829" w:rsidRDefault="003317A0" w:rsidP="003317A0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3.4.1. Изисквания към Предварителния проект на ОУПО </w:t>
      </w:r>
      <w:r w:rsidR="00801829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Тополовград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Предварителният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трябва да съдържа текстови и графични материали, анализ и прогнозиране на устройственото и социално-икономическото развитие на територията.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Текстовите материали към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в частта за Анализ на съществуващото положение да съдържат като минимум раздели за: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Регионални проблеми, в т.ч. пространствени, икономически, социални, културни, екологични, комуникационни и др.;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2)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Социално-икономически условия и проблеми: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демография, в т.ч. брой, еволюция на развитие, структура (полова, възрастова, социална), тенденции на развитие;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структура за заетостта, в т.ч. отрасли, сектори на дейност, социална и професионална категоризация, тенденции на развитие;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икономическа база, в т.ч. отрасли (промишленост, селско и горско стопанство, туризъм, строителство, транспорт, енергетика и др.), структура на собствеността, ефективност, регионални характеристики;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райони със специфични проблеми;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Териториални проучвания: релеф, климат, геология и хидрология, флора, фауна, поземлен ресурс по фондове (населени места и други урбанизирани територии, земеделски земи, горски фонд, защитени територии, нарушени територии), структура на собствеността (държавна собственост - изключителна, публична и частна, общинска собственост - публична и частна, частна собственост);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4)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Обитаване: количествено и качествено състояние на жилищния фонд, структура на собствеността, видове (типове) пространствени структури на обитаване, технико-икономически характеристики на видовете (типовете) обитаване, градска динамика;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5)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Здравеопазване: териториално разположение на обектите, видове лечебни заведения по нива на обслужване (доболнична и болнична помощ, центрове за спешна медицинска помощ, диспансери, рехабилитационни центрове и др.), форма на собственост;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lastRenderedPageBreak/>
        <w:t>6)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Образование: териториално разположение на обектите, образователни равнища, собственост;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7)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Култура: териториално разположение, значимост, собственост;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8)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Техническа инфраструктура: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трасета и съоръжения, технически параметри на електроснабдителната, газопроводната, далекосъобщителната и други мрежи;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класификация и състояние на пътната и железопътната мрежа;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трасета и съоръжения, технически параметри на водоснабдителната и канализационната инфраструктура, съоръжения за пречистване на отпадъчните води;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системи за сметосъбиране и третиране на отпадъците, депа за отпадъци;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радио- и телевизионно покритие на територията на Общината, покритие с други комуникационни системи.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9)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Отдих и туризъм: обекти, значимост, собственост, влияние в общото икономическо развитие;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714" w:hanging="430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10)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Екологично състояние: замърсяване на въздуха, водите и почвите, категоризация, характеристика на вредните емисии, основни източници на замърсяване.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Текстовите материали към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в частта Прогноза трябва да съдържат като минимум раздели за: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Прогноза за социално-икономическото развитие на Общината: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демографско развитие (песимистичен, оптимистичен и реалистичен вариант);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икономическо развитие (промишленост, селско и горско стопанство, транспорт, строителство, туризъм и др.);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развитие на социалната база (образование, здравеопазване, култура, комунални дейности);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приоритети за реализация.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2)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Прогноза за пространственото развитие: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основно предназначение на териториите, режими на устройство и параметри за натоварването им;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развитие на урбанизираните територии;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развитие на техническата инфраструктура.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Екологични условия: прогноза за въздействия върху околната среда от социално-икономическото и пространственото развитие и мероприятия за подобряване на средата;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4)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Правила и нормативи за прилагане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, които включват условията, при които може да се изменя Планът,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задължителните изисквания към подробните устройствени планове (ПУП), допустимите натоварвания на териториите и др.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Съгласно чл. 18, ал. 4-6 Наредба № 8 за обема и съдържанието на устройствените схеми и планове, графичните материали към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илюстрират текстовите материали към Плана в частта Прогноза. Графичните материали са основни и допълнителни, като основните графични материали са задължителни, а допълнителните графични материали се определят от Възложителя с настоящото Задание.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Основните графични материали на Предварителния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съгласно чл. 18, ал. 6, да съдържат: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Опорен план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в М 1:25 000, изработен върху топографска карта, с отразени кадастрални и други данни съгласно чл. 115 от ЗУТ;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2)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Общ устройствен план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(с включени и влезлите в сила ОУП за част от територията на Общината) в мащаба на Опорния план, който отразява бъдещото развитие и устройството на териториите, включващ: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color w:val="FF0000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режим за устройство и строителните граници на урбанизираните територии: населени места, групови и единични паметници на културата, промишлени комплекси и други селищни образувания;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земеделски земи, в които не се допуска промяна на предназначението им, и останалите земи, в които това е допустимо;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горски територии (гори и земи от горския фонд);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територии със специфични характеристики (резервати, национални паркове, природни забележителности, поддържани резервати, природни паркове, защитени местности, паметници на културата, гробищни паркове, минерални извори, калонаходища, обекти на сигурността и отбраната);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нарушени територии (кариери, насипища, свлачища, срутища, мочурища, депа за отпадъци и др.) за етапно възстановяване и рекултивация;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водни площи и течения - реки, езера, язовири, напоителни и отводнителни канали;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елементи на транспортната техническа инфраструктура - пътна мрежа по класове, железопътни линии, гари;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•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елементи на другата техническа инфраструктура - електропроводи, газопроводи, нефтопроводи, нефтопродукт проводи, топлопроводи, далекосъобщителни мрежи, водопроводи, канализационни колектори, и съоръженията към тях (електрически подстанции, пречиствателни станции за питейни и отпадъчни води, понижителни и разпределителни станции и др.);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3)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Схема в подходящ мащаб, по преценка на Изпълнителя на Плана, за транспортната мрежа и другите мрежи и съоръжения на техническата инфраструктура.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Съгласно чл.18, ал. 7 от Наредба № 8 за обема и съдържанието на устройствените схеми и планове, допълнителните графични материали към общите устройствени планове съдържат карти, схеми, графики, фотоси и други материали по преценка на Изпълнителя.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С настоящето Задание се определят следните задължителни допълнителни материали, които да се изработят към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color w:val="FF0000"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Схема на мрежите и съоръженията на техническата инфраструктура в подходящ мащаб по преценка на Изпълнителя на Плана;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5)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Схема за защита при бедствия и превенция на риска в подходящ мащаб по преценка на Изпълнителя на Плана;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6)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Схема на културно-историческото наследство в подходящ мащаб по преценка на Изпълнителя на Плана;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7)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Схема на социалната инфраструктура в подходящ мащаб по преценка на изпълнителя на Плана;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8)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Схема на зелената система в подходящ мащаб по преценка на изпълнителя на Плана;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9)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Други схеми по преценка на Изпълнителя в подходящ мащаб.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Предварителният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предаде на Възложителя в един оригинал, минимум едно копие и в цифров вид за работа в СAD-среда.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Предварителният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приеме от Възложителя, който да го процедира по чл. 127 от ЗУТ (да организира и проведе общественото обсъждане; съгласува проектите за общи устройствени планове със заинтересуваните централни и териториални администрации, а при необходимост - и със специализираните контролни органи и експлоатационните дружества;</w:t>
      </w:r>
      <w:r w:rsidRPr="00801829">
        <w:rPr>
          <w:rFonts w:ascii="Myriad Pro" w:eastAsia="Times New Roman" w:hAnsi="Myriad Pro" w:cs="Times New Roman"/>
          <w:sz w:val="20"/>
          <w:szCs w:val="20"/>
          <w:lang w:val="bg-BG"/>
        </w:rPr>
        <w:t xml:space="preserve">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да проведе общински експертен съвет, които да разгледа и приеме Предварителния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).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3.4.2. Изисквания към Окончателния проект на ОУПО </w:t>
      </w:r>
      <w:r w:rsidR="00801829"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Тополовград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Съгласно чл. 19 от Наредба № 8 за обема и съдържанието на устройствените схеми и планове, Окончателният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изготви въз основа на Предварителния проект, с корекции и допълнения съобразно становищата на заинтересуваните централни и териториални администрации, контролните органи, решенията на общинския експертен съвет и обществените обсъждания.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Текстовите материали към Окончателния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се допълват с Доклад за изпълнение на препоръките към Предварителния проект. Графичните материали към Окончателния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към които има препоръки и бележки, се изработват наново.</w:t>
      </w:r>
    </w:p>
    <w:p w:rsidR="003317A0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Окончателният проект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предаде на Възложителя в един оригинал, минимум две копия и в цифров вид.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3.5. Общи из</w:t>
      </w:r>
      <w:r w:rsidR="00B00411">
        <w:rPr>
          <w:rFonts w:ascii="Myriad Pro" w:eastAsia="Times New Roman" w:hAnsi="Myriad Pro" w:cs="Tahoma"/>
          <w:b/>
          <w:sz w:val="24"/>
          <w:szCs w:val="24"/>
          <w:lang w:val="bg-BG"/>
        </w:rPr>
        <w:t>исквания към проектното решение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Заданието изисква изработването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осъществи в съответствие с разпоредбите на чл. 103, ал.4; чл. 106; чл. 125 и чл. 126 от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Закона за устройство на територията (ЗУТ от 31.03.2001 год. с последващи изменения), както и чл. 16, ал.1; чл. 17; чл. 18 и чл.19 от Наредба № 8 за обема и съдържанието на устройствените схеми и планове (от 14.06.2001 год. с последващи изменения).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Заданието насочва определянето на общата структура на територията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, попадаща в обхвата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, и преобладаващото предназначение на нейните съставни и структурни части, местоположението и границите на урбанизираните, земеделските, горските, защитените и нарушените територии за възстановяване и териториите със специално, смесено или друго съдържание да се осъществи за постигане на целите и задачите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В този смисъл с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да се определят: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общата структура на територията - предмет на Плана, и преобладаващото предназначение на съставните и структурните й части;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2)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местоположението и границите на урбанизираните територии, земеделските територии; горските територии, защитените територии, нарушените територии за възстановяване и териториите със специално, с друго или със смесено предназначение;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3)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режимът на тяхното устройство, който включва най-общи цели, мерки и изисквания за тяхното опазване, използване, изграждане и развитие;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4)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мрежи, вкл. съоръжения и обекти от национално значение;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5)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териториите с вероятно разпространение на предвидими природни бедствия и необходимите превантивни мерки и начин на устройство и защита;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6)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>териториите за активно прилагане на ландшафтноустройствени мероприятия и естетическо оформяне, в т.ч. териториите за превантивна устройствена защита съгласно чл. 10, ал. 3 от ЗУТ.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следва да се разглежда като връзка на всички други устройствени разработки за територията – както от по-високи териториално-устройствени нива (устройствени схеми), така и като директива за изработването на устройствени разработки от по-ниски нива (план-схеми, общи устройствени планове на градове и подробни устройствени планове).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Устройственото планиране като физическа прогноза за развитието на обществено-икономическите тенденции, представена в нормите на действащата законова уредба, изисква нейното стриктно прилагане. Приложимите нормативни документи при изработването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са представени по-долу.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360"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1)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Международни нормативни актове, с които да бъде съобразен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: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Конвенция за Световното културно и природно наследство (Париж, 1972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Конвенция за Европейското архитектурно наследство (Гранада, 1985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Конвенция за Европейското археологическо наследство (Малта, 1991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Харта за Международния културен туризъм на ИКОМОС (Мексико, 1999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Конвенцията за Европейския пейзаж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 xml:space="preserve">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(Флоренция, 2000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Прогнози на Съвета на Европа, относно ролята на културно-историческото наследство в информационното общество на ХХІ век за хармонизирането на процесите на глобализация и Евроинтеграция с потребностите на човека от идентичност и разнообразие (Prospective: Fonction du patrimoine culturel dans une Europe en changement. Conseil de l’Europe) (2000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Конвенция по влажните зони с международно значение (Рамсар, 1974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Директива 92/43/ЕЕС за опазване на природните местообитания и на дивата флора и фауна (Директива за хабитатите);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Директива 2009/147/ЕС за опазване на дивите птици (Директива за птиците).</w:t>
      </w:r>
    </w:p>
    <w:p w:rsidR="003317A0" w:rsidRPr="00801829" w:rsidRDefault="003317A0" w:rsidP="003317A0">
      <w:pPr>
        <w:keepNext/>
        <w:overflowPunct w:val="0"/>
        <w:autoSpaceDE w:val="0"/>
        <w:autoSpaceDN w:val="0"/>
        <w:adjustRightInd w:val="0"/>
        <w:spacing w:before="360"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2)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На</w:t>
      </w:r>
      <w:proofErr w:type="spellStart"/>
      <w:r w:rsidRPr="00801829">
        <w:rPr>
          <w:rFonts w:ascii="Myriad Pro" w:eastAsia="Times New Roman" w:hAnsi="Myriad Pro" w:cs="Tahoma"/>
          <w:sz w:val="24"/>
          <w:szCs w:val="24"/>
        </w:rPr>
        <w:t>ционални</w:t>
      </w:r>
      <w:proofErr w:type="spellEnd"/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нормативни актове, с които да бъде съобразен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: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устройство на територията (ЗУТ),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културното наследство (ЗКН),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водите (ЗВ),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защитените територии (ЗЗТ),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биологичното разнообразие (ЗБР),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Закон за опазване на околната среда и водите (ЗООСВ), с актуалните изменения, приложения и наредби;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Национална концепция за пространствено развитие (НКПР) за периода 2013-2025 год.;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Националната стратегия за регионално развитие (НСРР) на Република България за периода 2012 – 2022 год.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Стратегически план за развитие на културния туризъм в България (безсрочен, приет с Протокол №40.8 на Министерския съвет от 14.10.2009 год.);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 xml:space="preserve">Регионален план за развитие на </w:t>
      </w:r>
      <w:r w:rsidR="00801829">
        <w:rPr>
          <w:rFonts w:ascii="Myriad Pro" w:eastAsia="Times New Roman" w:hAnsi="Myriad Pro" w:cs="Tahoma"/>
          <w:sz w:val="24"/>
          <w:szCs w:val="24"/>
          <w:lang w:val="bg-BG"/>
        </w:rPr>
        <w:t>Югоизточен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район за планиране за периода 2014-2020 год.;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Областна стратегия за развитие на </w:t>
      </w:r>
      <w:r w:rsidR="00B00411">
        <w:rPr>
          <w:rFonts w:ascii="Myriad Pro" w:eastAsia="Times New Roman" w:hAnsi="Myriad Pro" w:cs="Tahoma"/>
          <w:sz w:val="24"/>
          <w:szCs w:val="24"/>
          <w:lang w:val="bg-BG"/>
        </w:rPr>
        <w:t xml:space="preserve">Област Хасково 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в периода 2014 – 2022 год.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360"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3)</w:t>
      </w: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ab/>
      </w:r>
      <w:proofErr w:type="spellStart"/>
      <w:r w:rsidRPr="00801829">
        <w:rPr>
          <w:rFonts w:ascii="Myriad Pro" w:eastAsia="Times New Roman" w:hAnsi="Myriad Pro" w:cs="Tahoma"/>
          <w:sz w:val="24"/>
          <w:szCs w:val="24"/>
        </w:rPr>
        <w:t>Местни</w:t>
      </w:r>
      <w:proofErr w:type="spellEnd"/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нормативни актове, с които да бъде съобразен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: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Общински план за развитие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(ОПР) 2014–2020 год.;</w:t>
      </w:r>
    </w:p>
    <w:p w:rsidR="003317A0" w:rsidRPr="00801829" w:rsidRDefault="003317A0" w:rsidP="00331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други общински програми, планове и стратегии;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before="360" w:after="24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b/>
          <w:sz w:val="24"/>
          <w:szCs w:val="24"/>
          <w:lang w:val="bg-BG"/>
        </w:rPr>
        <w:t>4)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ab/>
        <w:t xml:space="preserve">Общи изисквания към изработването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: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да послужи като основа за цялостното устройство на общинската територия (в обхвата на Плановото задание, но и съобразено с влезлите в сила и в процедура общи устройствени планове за останалата част от територията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), като определи общата структура на територията, преобладаващото предназначение на съставните и структурните части и общия режим на устройството им, съгласно разпоредбите на ЗУТ. Неговите предвиждания са задължителни при изготвянето на подробните устройствени планове, с които се конкретизира устройството и застрояването на териториите на ниво поземлен имот;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да доразвие положителните идеи и тенденции, заложени в предходни устройствени проекти и планове и други проучвания за територията на общината;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да отчете външните връзки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като стимулатор за развитие. Решаване на инфраструктурни и теренни проблеми в съответствие с целесъобразността им не само на общинско, но и на между общинско ниво. Съобразяване с предвижданията на разработки на територията на съседни общини или предвиждане (иницииране) на такива, отнасящи се за общи устройствени проблеми, като борба с рисковите фактори по крайбрежието, устройство на прилежащата акватория, развитие на транспортната и др. техническа инфраструктура и пр.;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да формира комплекс от устройствени мерки, целящи създаване на условия за преодоляване на установени съществени диспропорции между отделни части на общинската територия;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да сведе до минимум отнемането на земеделски земи за нуждите на урбанизацията и друго строителство;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да създаде устройствени възможности за използване на природния и културно-историческия ресурси за развитие на отдиха и туризма, при съобразяване с режимите за опазването им;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да създаде условия за развитието на социалната и техническата инфраструктури инфраструктура;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lastRenderedPageBreak/>
        <w:t>да осигури възможности за етапност в реализацията на устройствени мероприятия;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по отношение на икономическото развитие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, да приложи постановките на стратегическите документи по Закона за регионалното развитие, отнасящи се за общинската територия. За стимулиране на публично-частното партньорство в дейностите, осигуряващи социално-икономическото развитие, в плана да се проучат възможностите и предложат решения за целесъобразна реализация на поземления фонд – общинска собственост, при спазване на общите и специфични изисквания и ограничения по отношение земеползването;</w:t>
      </w:r>
    </w:p>
    <w:p w:rsidR="003317A0" w:rsidRPr="00801829" w:rsidRDefault="003317A0" w:rsidP="00331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066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предвид несъвместимостта на оценките за потребността от урбанизация, произтичаща от естествените демографски процеси, и реалното инвестиционно търсене на терени за обитаване и за стопански дейности, да се разработи и приложи адекватен подход при планиране на земеползването, респ. оразмеряване на системите, като се съблюдават и изискванията за устойчивост на системите.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Във връзка с горните изисквания, за населените места, за съществуващите и ново предвидени селищни образувания, както и за други части от общинската територия с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може да се определят устройствени зони и самостоятелни терени с устройствен режим, вкл. при необходимост:</w:t>
      </w:r>
    </w:p>
    <w:p w:rsidR="003317A0" w:rsidRPr="00801829" w:rsidRDefault="003317A0" w:rsidP="00331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територии (земеделски и горски) без право на промяна на предназначението им;</w:t>
      </w:r>
    </w:p>
    <w:p w:rsidR="003317A0" w:rsidRPr="00801829" w:rsidRDefault="003317A0" w:rsidP="00331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територии за превантивна устройствена защита (по чл. 10, ал. 3  на ЗУТ);</w:t>
      </w:r>
    </w:p>
    <w:p w:rsidR="003317A0" w:rsidRPr="00801829" w:rsidRDefault="003317A0" w:rsidP="00331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рискови територии – зони със свлачища и абразия и потенциално наводняеми територии;</w:t>
      </w:r>
    </w:p>
    <w:p w:rsidR="003317A0" w:rsidRPr="00801829" w:rsidRDefault="003317A0" w:rsidP="00331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територии за прилагане на ландшафтно-устройствени мероприятия.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ahoma"/>
          <w:sz w:val="24"/>
          <w:szCs w:val="24"/>
          <w:lang w:val="bg-BG"/>
        </w:rPr>
      </w:pP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Разпределението на територията на Община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(в обхвата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спрямо Заданието) по видове общо (преобладаващо) предназначение и видове устройствени зони да се извърши с номенклатурата и възможностите на Наредба № 7/22.12.2003 год. за правила и нормативи за устройство на отделните видове територии и устройствени зони, при съобразяване с режимите, установени по реда на други закони и на фактическото ползване. Ако във връзка с настъпили промени във фактическата обстановка и/или предвижданията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 xml:space="preserve"> налагат изменение на този план в отделни негови части, то местата и видът на необходимото изменение следва да се посочат изрично в Правилата за прилагане на ОУПО </w:t>
      </w:r>
      <w:r w:rsidR="00801829" w:rsidRPr="00801829">
        <w:rPr>
          <w:rFonts w:ascii="Myriad Pro" w:eastAsia="Times New Roman" w:hAnsi="Myriad Pro" w:cs="Tahoma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ahoma"/>
          <w:sz w:val="24"/>
          <w:szCs w:val="24"/>
          <w:lang w:val="bg-BG"/>
        </w:rPr>
        <w:t>.</w:t>
      </w:r>
    </w:p>
    <w:p w:rsidR="003317A0" w:rsidRPr="00801829" w:rsidRDefault="003317A0" w:rsidP="003317A0">
      <w:pPr>
        <w:autoSpaceDE w:val="0"/>
        <w:autoSpaceDN w:val="0"/>
        <w:adjustRightInd w:val="0"/>
        <w:spacing w:after="120" w:line="240" w:lineRule="auto"/>
        <w:jc w:val="both"/>
        <w:rPr>
          <w:rFonts w:ascii="Myriad Pro" w:eastAsia="Calibri" w:hAnsi="Myriad Pro" w:cs="Myriad Pro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Myriad Pro"/>
          <w:b/>
          <w:color w:val="000000"/>
          <w:sz w:val="24"/>
          <w:szCs w:val="24"/>
          <w:lang w:val="bg-BG"/>
        </w:rPr>
        <w:t xml:space="preserve">3.6. Изисквания към ОУПО </w:t>
      </w:r>
      <w:r w:rsidR="00801829" w:rsidRPr="00801829">
        <w:rPr>
          <w:rFonts w:ascii="Myriad Pro" w:eastAsia="Calibri" w:hAnsi="Myriad Pro" w:cs="Myriad Pro"/>
          <w:b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Myriad Pro"/>
          <w:b/>
          <w:color w:val="000000"/>
          <w:sz w:val="24"/>
          <w:szCs w:val="24"/>
          <w:lang w:val="bg-BG"/>
        </w:rPr>
        <w:t xml:space="preserve"> по отношение на с</w:t>
      </w: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>оциално-икономически условия и проблеми</w:t>
      </w:r>
    </w:p>
    <w:p w:rsidR="003317A0" w:rsidRPr="00801829" w:rsidRDefault="003317A0" w:rsidP="003317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Традициите и наличието на условия за развитие на туризма са предпоставки за неговата водеща роля в икономиката на Общината. ОУПО на </w:t>
      </w:r>
      <w:r w:rsidR="00801829" w:rsidRPr="00801829">
        <w:rPr>
          <w:rFonts w:ascii="Myriad Pro" w:eastAsia="Times New Roman" w:hAnsi="Myriad Pro" w:cs="Times New Roman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 да разгледа потенциалите за развитие на алтернативни форми на туризъм извън традиционните му цен</w:t>
      </w:r>
      <w:r w:rsidR="00B00411">
        <w:rPr>
          <w:rFonts w:ascii="Myriad Pro" w:eastAsia="Times New Roman" w:hAnsi="Myriad Pro" w:cs="Times New Roman"/>
          <w:sz w:val="24"/>
          <w:szCs w:val="24"/>
          <w:lang w:val="bg-BG"/>
        </w:rPr>
        <w:t>трове в Общината с цел по-бал</w:t>
      </w: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ансираното му развитие.</w:t>
      </w:r>
    </w:p>
    <w:p w:rsidR="003317A0" w:rsidRPr="00801829" w:rsidRDefault="003317A0" w:rsidP="003317A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lastRenderedPageBreak/>
        <w:t>Активен инвестиционен маркетинг за привличане на частни инвестиции в традиционните отрасли на икономиката на Общината със значителен потенциал за нарастване.</w:t>
      </w:r>
    </w:p>
    <w:p w:rsidR="003317A0" w:rsidRPr="00801829" w:rsidRDefault="003317A0" w:rsidP="003317A0">
      <w:pPr>
        <w:autoSpaceDE w:val="0"/>
        <w:autoSpaceDN w:val="0"/>
        <w:adjustRightInd w:val="0"/>
        <w:spacing w:before="240"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 xml:space="preserve">3.7. </w:t>
      </w:r>
      <w:r w:rsidRPr="00801829">
        <w:rPr>
          <w:rFonts w:ascii="Myriad Pro" w:eastAsia="Calibri" w:hAnsi="Myriad Pro" w:cs="Century Gothic"/>
          <w:b/>
          <w:color w:val="000000"/>
          <w:sz w:val="24"/>
          <w:lang w:val="bg-BG"/>
        </w:rPr>
        <w:t xml:space="preserve">Изисквания към ОУПО </w:t>
      </w:r>
      <w:r w:rsidR="00801829" w:rsidRPr="00801829">
        <w:rPr>
          <w:rFonts w:ascii="Myriad Pro" w:eastAsia="Calibri" w:hAnsi="Myriad Pro" w:cs="Century Gothic"/>
          <w:b/>
          <w:color w:val="000000"/>
          <w:sz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b/>
          <w:color w:val="000000"/>
          <w:sz w:val="24"/>
          <w:lang w:val="bg-BG"/>
        </w:rPr>
        <w:t xml:space="preserve"> относно териториалните характеристики на Община </w:t>
      </w:r>
      <w:r w:rsidR="00801829" w:rsidRPr="00801829">
        <w:rPr>
          <w:rFonts w:ascii="Myriad Pro" w:eastAsia="Calibri" w:hAnsi="Myriad Pro" w:cs="Century Gothic"/>
          <w:b/>
          <w:color w:val="000000"/>
          <w:sz w:val="24"/>
          <w:lang w:val="bg-BG"/>
        </w:rPr>
        <w:t>Тополовград</w:t>
      </w:r>
    </w:p>
    <w:p w:rsidR="003317A0" w:rsidRPr="00801829" w:rsidRDefault="003317A0" w:rsidP="003317A0">
      <w:pPr>
        <w:shd w:val="clear" w:color="auto" w:fill="FEFEFE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На основание чл. 103, ал. 6 от Закона за устройство на територията при изработване на общи и подробни устройствени планове се извършват инженерно-геоложки и хидрогеоложки проучвания за общата устойчивост на територията и пригодността й за строителство.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imes New Roman"/>
          <w:b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b/>
          <w:sz w:val="24"/>
          <w:szCs w:val="24"/>
          <w:lang w:val="bg-BG"/>
        </w:rPr>
        <w:t xml:space="preserve">С ОУПО </w:t>
      </w:r>
      <w:r w:rsidR="00801829" w:rsidRPr="00801829">
        <w:rPr>
          <w:rFonts w:ascii="Myriad Pro" w:eastAsia="Times New Roman" w:hAnsi="Myriad Pro" w:cs="Times New Roman"/>
          <w:b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imes New Roman"/>
          <w:b/>
          <w:sz w:val="24"/>
          <w:szCs w:val="24"/>
          <w:lang w:val="bg-BG"/>
        </w:rPr>
        <w:t xml:space="preserve"> следва да бъдат изпълнени: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формиране на цялостна концепция за усвояване на енергийния потенциал на вятъра и на слънцето, на която с подходящ механизъм да се подчинят частните инвестиционни инициативи 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да се предвиди доизграждане на защитното озеленяване на пътищата, вкл. чрез уширяване и уплътняване на крайпътните пояси, където това е възможно. 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отразяване на актуалните границите на горите с различно предназначение, в т.ч. на вододайните зони и ловното стопанство, както и устройствения им статут, съгласно чл. 4 на Закона за горите;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определяне на обхвата на горите и горските земи, чието предназначение не може да бъде променяно (чл. 45 ал. 2, т. 5 на Наредба 7);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на база устройствени съображения - формулиране на конкретни предложения за увеличаване дела на курортните гори и горските паркове за сметка на дървопроизводителни гори в рамките на съществуващите горски територии;</w:t>
      </w:r>
    </w:p>
    <w:p w:rsidR="003317A0" w:rsidRPr="00801829" w:rsidRDefault="003317A0" w:rsidP="003317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регламентиране на поемния капацитет на горските паркове и обслужващите ги</w:t>
      </w:r>
      <w:r w:rsidRPr="00801829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ядра, осигуряването им с транспортен достъп и водоснабдяване, както и проучване на възможности за свързването им със мрежите на електроснабдяването.</w:t>
      </w:r>
      <w:r w:rsidRPr="00801829"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:rsidR="003317A0" w:rsidRPr="00801829" w:rsidRDefault="003317A0" w:rsidP="003317A0">
      <w:pPr>
        <w:autoSpaceDE w:val="0"/>
        <w:autoSpaceDN w:val="0"/>
        <w:adjustRightInd w:val="0"/>
        <w:spacing w:before="240"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 xml:space="preserve">3.8. Изисквания към ОУПО </w:t>
      </w:r>
      <w:r w:rsidR="00801829"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 xml:space="preserve"> по отношение териториално-устройствената защита на НКЦ</w:t>
      </w:r>
    </w:p>
    <w:p w:rsidR="003317A0" w:rsidRPr="00801829" w:rsidRDefault="003317A0" w:rsidP="003317A0">
      <w:pPr>
        <w:autoSpaceDE w:val="0"/>
        <w:autoSpaceDN w:val="0"/>
        <w:adjustRightInd w:val="0"/>
        <w:spacing w:before="240"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 xml:space="preserve">3.8.1. Състояние на НКЦ в Община </w:t>
      </w:r>
      <w:r w:rsidR="00801829"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>Тополовград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Направеното емпирично проучване на състоянието на паметниците на културата на територията на Община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изследва физическото състояние на наличните културни ценности, степента на съхранената им автентичност, както и тяхната достъпност. Изследването на тези характеристики е направено за културните ценности, попадащи в обхвата на настоящото задание. 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Състоянието на НКЦ, които са изследвани, да бъде описано в таблица в </w:t>
      </w: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 xml:space="preserve">Приложение към текстовата част на Предварителния проект. В заключение да се изследват тенденциите относно физическо състояние и достъпност на НКЦ </w:t>
      </w: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lastRenderedPageBreak/>
        <w:t xml:space="preserve">на територията на община </w:t>
      </w:r>
      <w:r w:rsidR="00801829" w:rsidRPr="00801829">
        <w:rPr>
          <w:rFonts w:ascii="Myriad Pro" w:eastAsia="Calibri" w:hAnsi="Myriad Pro" w:cs="Century Gothic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. Да се изследват реставрираните обекти на НКЦ и да се даде оценка относно автентичността на паметника след намесите.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  <w:t>3.8.2. Изисквания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Условията, при които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гарантира териториално-устройствената защита на недвижимите културни ценности, са регламентирани в Закона за културното наследство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vertAlign w:val="superscript"/>
          <w:lang w:val="bg-BG"/>
        </w:rPr>
        <w:footnoteReference w:id="1"/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. В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бъдат дефинирани пространствени режими за опазване на всяка недвижима културна ценност като конкретните режимни условия биват определени с акта за нейното деклариране или за предоставяне на статут. Режимът на опазване следва да посочи териториалния обхват, както и предписанията за опазване на недвижимата културна ценност и нейната среда. Дефинираният териториален обхват следва да бъде съобразен с границите на недвижимата културна ценност и охранителната </w:t>
      </w:r>
      <w:r w:rsidRPr="00801829">
        <w:rPr>
          <w:rFonts w:ascii="Calibri" w:eastAsia="Calibri" w:hAnsi="Calibri" w:cs="Calibri"/>
          <w:color w:val="000000"/>
          <w:sz w:val="24"/>
          <w:szCs w:val="24"/>
          <w:lang w:val="bg-BG"/>
        </w:rPr>
        <w:t>ѝ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зона.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В случай, че дадена единична културна ценност няма определен териториален обхват в акта за деклариране или за предоставяне на статут, за нейни граници следва да се смятат границите на имота, а за охранителна зона - територията, обхващаща непосредствено съседните имоти, а при улици до 14 метра - и срещулежащите през улицата имоти, както и уличното пространство между тях.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По отношение на археологическите обекти в Община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, те следва да формират защитени територии, като временните им граници и охранителни зони следва да се определят с разрешението за теренно проучване.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определи целите, задачите и начините за устройство на защитените територии за опазване на недвижимото културно наследство, обвързано с режимите за опазване. Специфичните правила и нормативи към него следва да бъдат изготвени в съответствие с дефинираните режими за опазване на недвижимите културни ценности.</w:t>
      </w:r>
    </w:p>
    <w:p w:rsidR="003317A0" w:rsidRPr="00801829" w:rsidRDefault="003317A0" w:rsidP="003317A0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В този контекст, задачите, които трябва да изпълни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са следните: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В част Анализ на Предварителния проект на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бъде направен цялостен анализ на историческото развитие на територията и актуалното физическо състояние на всички недвижими културни ценности, включително градоустройствената и природната им среда, както и връзката им с останалите функционални системи в Общината.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В Предварителния проект на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бъдат изведени проблемите на недвижимото културно наследство.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Да се анализира предходното устройствено и инвестиционно проектиране и реализации с оглед нуждата да се диагностицират 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lastRenderedPageBreak/>
        <w:t>произтеклите от тези намеси (или липса на такива) проблеми, касаещи недвижимото културно наследство.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Да се локализират местата и зоните на въздействия на природни и антропогенни фактори, които представляват риск за опазването на недвижимите културни ценности и на експозиционната им среда.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В предварителната фаза на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се изработят специфични правила и нормативи за устройството на защитените територии за недвижимо културно наследство, както и да се определят специфични устройствени режими.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Да се проучи необходимостта от създаване на устройствени предпоставки за опазване на цялостни културни ландшафти по смисъла на чл. 47, т.6 от Закона за културното наследство.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Да се проучи необходимостта от разработване на План за опазване и управление на недвижимите културни ценности (ПОУ) на основание чл. 78 и чл. 81 от ЗКН за определени обекти.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Да бъдат дефинирани критерии относно последващи изменения на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във връзка с бъдещи инвестиционни намерения с цел опазването, защитата, експонирането и социализацията на обектите на недвижимото културно наследство.</w:t>
      </w:r>
    </w:p>
    <w:p w:rsidR="003317A0" w:rsidRPr="00801829" w:rsidRDefault="003317A0" w:rsidP="003317A0">
      <w:pPr>
        <w:numPr>
          <w:ilvl w:val="1"/>
          <w:numId w:val="5"/>
        </w:numPr>
        <w:tabs>
          <w:tab w:val="num" w:pos="709"/>
          <w:tab w:val="left" w:pos="9072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Към Предварителния проект на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следва да се изготви схема, в която да бъдат отразени защитените територии за опазване на недвижимото културно наследство (териториите с особена териториално устройствена защита и тези с превантивна териториално устройствена защита) по смисъла на чл. 79, ал. 5 и ал. 6 от ЗКН, които включват всички НКЦ според списъците на НИНКН, както и обектите, посочени в списъците от Регионалния исторически музей, НАИМ-БАН и Министерство на отбраната. Освен обектите на недвижимото културно наследство схемата следва да илюстрира и техните охранителни зони, определени по реда на чл. 79, ал. 4 от ЗКН. Те трябва да бъдат отбелязани на схемата съгласно изискванията на Наредба №8 за обема и съдържанието на устройствените схеми и планове.</w:t>
      </w:r>
    </w:p>
    <w:p w:rsidR="003317A0" w:rsidRPr="00801829" w:rsidRDefault="003317A0" w:rsidP="003317A0">
      <w:pPr>
        <w:numPr>
          <w:ilvl w:val="1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Територии с особена териториално устройствена защита по смисъла на чл. 10, ал. 2 от ЗУТ са онези територии, определени по реда на Закона за културното наследство като територии със специален устройствен режим. В плана следва да се отразят всички защитени територии за културно наследство (КН), за които има определени режими с актовете на деклариране и/или обявяване. Намесите в територията следва да бъдат съобразени с предписанията за устройство на територията.</w:t>
      </w:r>
    </w:p>
    <w:p w:rsidR="003317A0" w:rsidRPr="00801829" w:rsidRDefault="003317A0" w:rsidP="003317A0">
      <w:pPr>
        <w:numPr>
          <w:ilvl w:val="1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При липса на установен режим, границите и териториалният обхват на териториите с особена териториално устройствена защита (включително и за археологически обекти, притежаващи статут по смисъла на чл. 146, ал. 3 от ЗКН) следва да бъдат изведени съгласно  чл. 79, ал. 4 и ал. 6 от Закона за културното наследство и да бъдат отразени коректно като защитени територии, за да може да се обособи територия за КН. Допустимостта на намесите в територията трябва да бъде определена с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, като се поставят изисквания и ограничения за 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lastRenderedPageBreak/>
        <w:t>устройствени, строителни и други намеси с оглед съхраняването и социализацията на недвижимите културни ценности.</w:t>
      </w:r>
    </w:p>
    <w:p w:rsidR="003317A0" w:rsidRPr="00801829" w:rsidRDefault="003317A0" w:rsidP="003317A0">
      <w:pPr>
        <w:numPr>
          <w:ilvl w:val="1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Информация за възпоменателните знаци, издигнати по повод участието на България във войните и декларирани като исторически паметници с писмо на НИПК с изх. №4349/412 от 1992 год., следва да бъде изискана от Министерство на отбраната и обектите да бъдат отразени в графичната част към ОУПО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, а за територията следва да бъде определен режим за устройство, осигуряващ съхраняване и социализация на недвижимите културни ценности.</w:t>
      </w:r>
    </w:p>
    <w:p w:rsidR="003317A0" w:rsidRDefault="003317A0" w:rsidP="003317A0">
      <w:pPr>
        <w:numPr>
          <w:ilvl w:val="1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Във връзка с осъществения анализ на културното наследство на територията на Община </w:t>
      </w:r>
      <w:r w:rsidR="00801829"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color w:val="000000"/>
          <w:sz w:val="24"/>
          <w:szCs w:val="24"/>
          <w:lang w:val="bg-BG"/>
        </w:rPr>
        <w:t xml:space="preserve"> проектът следва да предложи територии с превантивна териториално устройствена защита. Като територия с превантивна териториално устройствена защита следва да бъдат изведени и зоните с предполагаеми археологически структури.</w:t>
      </w:r>
    </w:p>
    <w:p w:rsidR="00D8071E" w:rsidRDefault="00D8071E" w:rsidP="00D8071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</w:p>
    <w:p w:rsidR="00D8071E" w:rsidRPr="00801829" w:rsidRDefault="00D8071E" w:rsidP="00D8071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color w:val="000000"/>
          <w:sz w:val="24"/>
          <w:szCs w:val="24"/>
          <w:lang w:val="bg-BG"/>
        </w:rPr>
      </w:pPr>
    </w:p>
    <w:p w:rsidR="003317A0" w:rsidRPr="00801829" w:rsidRDefault="003317A0" w:rsidP="003317A0">
      <w:pPr>
        <w:spacing w:after="120" w:line="259" w:lineRule="auto"/>
        <w:jc w:val="both"/>
        <w:rPr>
          <w:rFonts w:ascii="Myriad Pro" w:eastAsia="Calibri" w:hAnsi="Myriad Pro" w:cs="Times New Roman"/>
          <w:b/>
          <w:sz w:val="24"/>
          <w:lang w:val="bg-BG"/>
        </w:rPr>
      </w:pP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3.9. Изисквания към ОУПО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 относно развитието на техническата инфраструктура на територията на Община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</w:p>
    <w:p w:rsidR="003317A0" w:rsidRPr="00801829" w:rsidRDefault="003317A0" w:rsidP="00B00411">
      <w:pPr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 xml:space="preserve">На основание чл. 106, ал. 3 от Закона за устройство на територията с ОУПО </w:t>
      </w:r>
      <w:r w:rsidR="00801829"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Тополовград</w:t>
      </w: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 xml:space="preserve"> трябва да бъдат определени 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мрежи, съоръжения и обекти от национално значение.</w:t>
      </w:r>
    </w:p>
    <w:p w:rsidR="003317A0" w:rsidRPr="00801829" w:rsidRDefault="003317A0" w:rsidP="003317A0">
      <w:pPr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bCs/>
          <w:sz w:val="24"/>
          <w:szCs w:val="24"/>
          <w:lang w:val="bg-BG"/>
        </w:rPr>
        <w:t>В тази връзка задачите, които трябва да реши плана в част техническа инфраструктура, са:</w:t>
      </w:r>
    </w:p>
    <w:p w:rsidR="003317A0" w:rsidRPr="00801829" w:rsidRDefault="003317A0" w:rsidP="003317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Правилата за прилагане на ОУПО да регламентират условията от инфраструктурна гледна точка за промяна на предназначението на земеделски земи.</w:t>
      </w:r>
    </w:p>
    <w:p w:rsidR="003317A0" w:rsidRPr="00801829" w:rsidRDefault="003317A0" w:rsidP="003317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Мрежите да се оразмеряват на базата на възможната емкост на територията, независимо, че реалното усвояване или предвиденото натоварване на някои части от територията може да настъпи след по-дълъг период.</w:t>
      </w:r>
    </w:p>
    <w:p w:rsidR="003317A0" w:rsidRPr="00801829" w:rsidRDefault="003317A0" w:rsidP="003317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При необходимост от изграждане на нови (или реконструкция на съществуващи) съоръжения, необходими за функционирането на съответната мрежа, да се предложат подходящи площадки/трасета.</w:t>
      </w:r>
    </w:p>
    <w:p w:rsidR="003317A0" w:rsidRPr="00801829" w:rsidRDefault="003317A0" w:rsidP="003317A0">
      <w:pPr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bCs/>
          <w:sz w:val="24"/>
          <w:szCs w:val="24"/>
          <w:lang w:val="bg-BG"/>
        </w:rPr>
        <w:t>По отношение на водоснабдяването, ОУПО трябва да се изследва и определи: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източници - капацитет, състояние, в т.ч. идентифициране и включване в съответните групови системи на допълнителни подземни водоизточници за развитието на урбанизираните и курортните територии;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магистрални водопроводи - капацитет и състояние, възможност за поемане на допълнително натоварване, нови трасета;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lastRenderedPageBreak/>
        <w:t>резервоари – оценка за достатъчност на изградения обем на резервоарите;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изследване на необходимостта и определяне на места за съоръжения в някои населени места в общината;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правилата за прилагане на плана да изискват от последващите подробни устройствени планове реконструкция на разпределителните мрежи в насе</w:t>
      </w: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softHyphen/>
        <w:t>лените места чрез подмяна на съществуващите с тръби с подходящи параметри.</w:t>
      </w:r>
    </w:p>
    <w:p w:rsidR="003317A0" w:rsidRPr="00801829" w:rsidRDefault="003317A0" w:rsidP="003317A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проучване на възможностите за нови водохващания и резервоари на територията на цялата Община.</w:t>
      </w:r>
    </w:p>
    <w:p w:rsidR="003317A0" w:rsidRPr="00801829" w:rsidRDefault="003317A0" w:rsidP="003317A0">
      <w:pPr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bCs/>
          <w:sz w:val="24"/>
          <w:szCs w:val="24"/>
          <w:lang w:val="bg-BG"/>
        </w:rPr>
        <w:t>По отношение на канализацията ОУПО трябва да се изследва и определи:</w:t>
      </w:r>
    </w:p>
    <w:p w:rsidR="003317A0" w:rsidRPr="00801829" w:rsidRDefault="003317A0" w:rsidP="003317A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 xml:space="preserve">начин на отвеждане на отпадъчните води и определяне на места за локални пречиствателни съоръжения, както и за поетапно канализиране на други селища в райони с повишена опасност от инфилтрацията им във водоносните хоризонти; </w:t>
      </w:r>
    </w:p>
    <w:p w:rsidR="003317A0" w:rsidRPr="00801829" w:rsidRDefault="003317A0" w:rsidP="003317A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главни колектори - капацитет, възможности за поемане на допълнителни натоварвания при необходимост от провеждане на водни количества по-големи от тези в момента, необходимост от нови;</w:t>
      </w:r>
    </w:p>
    <w:p w:rsidR="003317A0" w:rsidRPr="00801829" w:rsidRDefault="003317A0" w:rsidP="003317A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правилата за прилагане на плана да изискват от последващите подробни устройствени планове изработване на схеми за канализация на населените места и селищни образувания.</w:t>
      </w:r>
    </w:p>
    <w:p w:rsidR="003317A0" w:rsidRPr="00801829" w:rsidRDefault="003317A0" w:rsidP="003317A0">
      <w:pPr>
        <w:autoSpaceDE w:val="0"/>
        <w:autoSpaceDN w:val="0"/>
        <w:adjustRightInd w:val="0"/>
        <w:spacing w:after="120"/>
        <w:jc w:val="both"/>
        <w:rPr>
          <w:rFonts w:ascii="Myriad Pro" w:eastAsia="Calibri" w:hAnsi="Myriad Pro" w:cs="Century Gothic"/>
          <w:b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/>
          <w:bCs/>
          <w:sz w:val="24"/>
          <w:szCs w:val="24"/>
          <w:lang w:val="bg-BG"/>
        </w:rPr>
        <w:t>По отношение на електрозахранването ОУПО трябва да се изследва и определи:</w:t>
      </w:r>
    </w:p>
    <w:p w:rsidR="003317A0" w:rsidRPr="00801829" w:rsidRDefault="003317A0" w:rsidP="003317A0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доизграждане на мрежата средно напрежение и необходимост от изграждане на нови трафопостове;</w:t>
      </w:r>
    </w:p>
    <w:p w:rsidR="003317A0" w:rsidRPr="00801829" w:rsidRDefault="003317A0" w:rsidP="003317A0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поради инвестиционни интереси за изграждане на алтернативни енергийни източници ОУПО да изследва необходимостта от реконструкция и изграждане на нови ВЕ;</w:t>
      </w:r>
    </w:p>
    <w:p w:rsidR="003317A0" w:rsidRPr="00801829" w:rsidRDefault="003317A0" w:rsidP="003317A0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Calibri" w:hAnsi="Myriad Pro" w:cs="Century Gothic"/>
          <w:bCs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bCs/>
          <w:sz w:val="24"/>
          <w:szCs w:val="24"/>
          <w:lang w:val="bg-BG"/>
        </w:rPr>
        <w:t>недобро състояние на мрежата ниско напрежение за отделни части на урбанизираните територии, вилните зони и селищните образувания. Правилата за прилагане на ОУПО да изискат от последващите подробни устройствени планове за тези територии и схемите на електроснабдяването към тях да предвидят развитието и реконструкцията на мрежата ниско напрежение.</w:t>
      </w:r>
    </w:p>
    <w:p w:rsidR="003317A0" w:rsidRPr="00801829" w:rsidRDefault="003317A0" w:rsidP="003317A0">
      <w:pPr>
        <w:spacing w:after="120" w:line="259" w:lineRule="auto"/>
        <w:jc w:val="both"/>
        <w:rPr>
          <w:rFonts w:ascii="Myriad Pro" w:eastAsia="Calibri" w:hAnsi="Myriad Pro" w:cs="Times New Roman"/>
          <w:b/>
          <w:sz w:val="24"/>
          <w:lang w:val="bg-BG"/>
        </w:rPr>
      </w:pP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3.10. Изисквания към ОУПО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 относно развитието на отдиха и туризма на територията на Община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b/>
          <w:sz w:val="24"/>
          <w:lang w:val="bg-BG"/>
        </w:rPr>
        <w:t>.</w:t>
      </w:r>
    </w:p>
    <w:p w:rsidR="003317A0" w:rsidRPr="00801829" w:rsidRDefault="003317A0" w:rsidP="003317A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Отразяване на актуалното състояние на инвестиционните реализации в сферата на отдиха и туризма и съобразяване с тях на предвижданията за устройство на прилежщите територии, развитието на елементите на техническата инфраструктура, предписания, свързани с опазването на ресурсите и природозащитни мероприятия и пр.</w:t>
      </w:r>
    </w:p>
    <w:p w:rsidR="003317A0" w:rsidRPr="00801829" w:rsidRDefault="003317A0" w:rsidP="003317A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Определяне на нови територии за развитие на рекреационни дейности, при съобразяване на следните обективни ограничители: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lastRenderedPageBreak/>
        <w:t xml:space="preserve">действащи режими на особена териториалноустройствена защита; 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 xml:space="preserve">съществуващо едроразмерно озеленяване; 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характерни елементи на ландшафта;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водни площи и условието за осигуряване на безпрепятствен достъп до тях;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висококатегорийни земеделски земи;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локални геофизически условия;</w:t>
      </w:r>
    </w:p>
    <w:p w:rsidR="003317A0" w:rsidRPr="00801829" w:rsidRDefault="003317A0" w:rsidP="003317A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възможности за изграждане на довеждаща транспортна инфраструктура, предвид наличието на горните ограничители.</w:t>
      </w:r>
    </w:p>
    <w:p w:rsidR="003317A0" w:rsidRPr="00801829" w:rsidRDefault="003317A0" w:rsidP="003317A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Изследване на възможностите за прилагане на принципа на “прекъснатата урбанизация“</w:t>
      </w:r>
      <w:r w:rsidR="00D8071E">
        <w:rPr>
          <w:rFonts w:ascii="Myriad Pro" w:eastAsia="Calibri" w:hAnsi="Myriad Pro" w:cs="Century Gothic"/>
          <w:sz w:val="24"/>
          <w:szCs w:val="24"/>
          <w:lang w:val="bg-BG"/>
        </w:rPr>
        <w:t>.</w:t>
      </w:r>
    </w:p>
    <w:p w:rsidR="003317A0" w:rsidRPr="00801829" w:rsidRDefault="003317A0" w:rsidP="003317A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Предвиждане на “щадящи” естествената среда нормативи за устройство и застрояване на зоните за развитие на дейности, свързани с отдиха и туризма. Определянето на пределния им капацитет и устройството и застрояването им става по действащата нормативна уредба, както и съобразно следните нормативи и оразмерителни стойности</w:t>
      </w:r>
      <w:r w:rsidR="00D8071E">
        <w:rPr>
          <w:rFonts w:ascii="Myriad Pro" w:eastAsia="Calibri" w:hAnsi="Myriad Pro" w:cs="Century Gothic"/>
          <w:sz w:val="24"/>
          <w:szCs w:val="24"/>
          <w:lang w:val="bg-BG"/>
        </w:rPr>
        <w:t>.</w:t>
      </w:r>
    </w:p>
    <w:p w:rsidR="003317A0" w:rsidRPr="00801829" w:rsidRDefault="003317A0" w:rsidP="003317A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Calibri" w:hAnsi="Myriad Pro" w:cs="Century Gothic"/>
          <w:sz w:val="24"/>
          <w:szCs w:val="24"/>
          <w:lang w:val="bg-BG"/>
        </w:rPr>
      </w:pP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 xml:space="preserve">Развитие на зелената система на общината – условие за </w:t>
      </w:r>
      <w:r w:rsidR="00801829" w:rsidRPr="00801829">
        <w:rPr>
          <w:rFonts w:ascii="Myriad Pro" w:eastAsia="Calibri" w:hAnsi="Myriad Pro" w:cs="Century Gothic"/>
          <w:sz w:val="24"/>
          <w:szCs w:val="24"/>
          <w:lang w:val="bg-BG"/>
        </w:rPr>
        <w:t>нейната привлекателност като мя</w:t>
      </w:r>
      <w:r w:rsidRPr="00801829">
        <w:rPr>
          <w:rFonts w:ascii="Myriad Pro" w:eastAsia="Calibri" w:hAnsi="Myriad Pro" w:cs="Century Gothic"/>
          <w:sz w:val="24"/>
          <w:szCs w:val="24"/>
          <w:lang w:val="bg-BG"/>
        </w:rPr>
        <w:t>сто за отдих и туризъм, чрез:</w:t>
      </w:r>
    </w:p>
    <w:p w:rsidR="003317A0" w:rsidRPr="00801829" w:rsidRDefault="003317A0" w:rsidP="003317A0">
      <w:pPr>
        <w:spacing w:after="120" w:line="259" w:lineRule="auto"/>
        <w:jc w:val="both"/>
        <w:rPr>
          <w:rFonts w:ascii="Myriad Pro" w:eastAsia="Calibri" w:hAnsi="Myriad Pro" w:cs="Times New Roman"/>
          <w:b/>
          <w:sz w:val="24"/>
          <w:lang w:val="bg-BG"/>
        </w:rPr>
      </w:pP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3.11. Изисквания към ОУПО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  <w:r w:rsidRPr="00801829">
        <w:rPr>
          <w:rFonts w:ascii="Myriad Pro" w:eastAsia="Calibri" w:hAnsi="Myriad Pro" w:cs="Times New Roman"/>
          <w:b/>
          <w:sz w:val="24"/>
          <w:lang w:val="bg-BG"/>
        </w:rPr>
        <w:t xml:space="preserve"> относно екологичното състояние на Община </w:t>
      </w:r>
      <w:r w:rsidR="00801829" w:rsidRPr="00801829">
        <w:rPr>
          <w:rFonts w:ascii="Myriad Pro" w:eastAsia="Calibri" w:hAnsi="Myriad Pro" w:cs="Times New Roman"/>
          <w:b/>
          <w:sz w:val="24"/>
          <w:lang w:val="bg-BG"/>
        </w:rPr>
        <w:t>Тополовград</w:t>
      </w:r>
    </w:p>
    <w:p w:rsidR="003317A0" w:rsidRPr="00801829" w:rsidRDefault="003317A0" w:rsidP="003317A0">
      <w:pPr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С оглед опазването на околната среда ОУПО </w:t>
      </w:r>
      <w:r w:rsidR="00801829" w:rsidRPr="00801829">
        <w:rPr>
          <w:rFonts w:ascii="Myriad Pro" w:eastAsia="Times New Roman" w:hAnsi="Myriad Pro" w:cs="Times New Roman"/>
          <w:sz w:val="24"/>
          <w:szCs w:val="24"/>
          <w:lang w:val="bg-BG"/>
        </w:rPr>
        <w:t>Тополовград</w:t>
      </w: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 xml:space="preserve"> да:</w:t>
      </w:r>
    </w:p>
    <w:p w:rsidR="003317A0" w:rsidRPr="00801829" w:rsidRDefault="003317A0" w:rsidP="003317A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зададе режим на устройство на производствените зони;</w:t>
      </w:r>
    </w:p>
    <w:p w:rsidR="003317A0" w:rsidRPr="00801829" w:rsidRDefault="003317A0" w:rsidP="003317A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дефинира териториите с публична държавна собственост, каквито са санитарно-охранителните зони на водоизточниците, и да зададе режим за тяхното устройство;</w:t>
      </w:r>
    </w:p>
    <w:p w:rsidR="003317A0" w:rsidRPr="00801829" w:rsidRDefault="003317A0" w:rsidP="003317A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очертае териториите с вероятно разпространение на предвидими природни бедствия и да определи необходимите превантивни мерки и начин на устройство и защита;</w:t>
      </w:r>
    </w:p>
    <w:p w:rsidR="003317A0" w:rsidRPr="00801829" w:rsidRDefault="003317A0" w:rsidP="003317A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определи евентуалното наличие на нарушени територии за възстановяване;</w:t>
      </w:r>
    </w:p>
    <w:p w:rsidR="003317A0" w:rsidRPr="00801829" w:rsidRDefault="003317A0" w:rsidP="003317A0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отрази наличието на територии, нуждаещи се от активно прилагане на ландшафтноустройствени мероприятия и естетическо оформяне.</w:t>
      </w:r>
    </w:p>
    <w:p w:rsidR="003317A0" w:rsidRPr="00801829" w:rsidRDefault="003317A0" w:rsidP="003317A0">
      <w:pPr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bg-BG"/>
        </w:rPr>
      </w:pPr>
      <w:r w:rsidRPr="00801829">
        <w:rPr>
          <w:rFonts w:ascii="Myriad Pro" w:eastAsia="Times New Roman" w:hAnsi="Myriad Pro" w:cs="Times New Roman"/>
          <w:sz w:val="24"/>
          <w:szCs w:val="24"/>
          <w:lang w:val="bg-BG"/>
        </w:rPr>
        <w:t>Изброените изисквания към изготвянето на Общия устройствен план на общината са на основание чл. 106 от Закона за устройство на територията.</w:t>
      </w:r>
    </w:p>
    <w:p w:rsidR="003317A0" w:rsidRPr="00801829" w:rsidRDefault="003317A0" w:rsidP="003317A0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Myriad Pro" w:eastAsia="Times New Roman" w:hAnsi="Myriad Pro" w:cs="Tahoma"/>
          <w:b/>
          <w:caps/>
          <w:sz w:val="24"/>
          <w:szCs w:val="24"/>
          <w:lang w:val="bg-BG"/>
        </w:rPr>
      </w:pPr>
    </w:p>
    <w:p w:rsidR="00B30855" w:rsidRPr="00801829" w:rsidRDefault="00B30855">
      <w:pPr>
        <w:rPr>
          <w:rFonts w:ascii="Myriad Pro" w:hAnsi="Myriad Pro"/>
        </w:rPr>
      </w:pPr>
    </w:p>
    <w:sectPr w:rsidR="00B30855" w:rsidRPr="00801829" w:rsidSect="00801829"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7" w:rsidRDefault="007E5157" w:rsidP="003317A0">
      <w:pPr>
        <w:spacing w:after="0" w:line="240" w:lineRule="auto"/>
      </w:pPr>
      <w:r>
        <w:separator/>
      </w:r>
    </w:p>
  </w:endnote>
  <w:endnote w:type="continuationSeparator" w:id="0">
    <w:p w:rsidR="007E5157" w:rsidRDefault="007E5157" w:rsidP="0033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A0" w:rsidRDefault="003317A0" w:rsidP="004412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7A0" w:rsidRDefault="003317A0" w:rsidP="00875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A0" w:rsidRPr="00951371" w:rsidRDefault="00274E7B" w:rsidP="00801829">
    <w:pPr>
      <w:pStyle w:val="Footer"/>
      <w:rPr>
        <w:rFonts w:ascii="Century Gothic" w:hAnsi="Century Gothic"/>
        <w:b/>
        <w:sz w:val="24"/>
      </w:rPr>
    </w:pPr>
    <w:proofErr w:type="spellStart"/>
    <w:r w:rsidRPr="00B00411">
      <w:rPr>
        <w:rFonts w:ascii="Myriad Pro" w:hAnsi="Myriad Pro"/>
        <w:b/>
        <w:i/>
        <w:sz w:val="20"/>
      </w:rPr>
      <w:t>Техническа</w:t>
    </w:r>
    <w:proofErr w:type="spellEnd"/>
    <w:r w:rsidRPr="00B00411">
      <w:rPr>
        <w:rFonts w:ascii="Myriad Pro" w:hAnsi="Myriad Pro"/>
        <w:b/>
        <w:i/>
        <w:sz w:val="20"/>
      </w:rPr>
      <w:t xml:space="preserve"> </w:t>
    </w:r>
    <w:proofErr w:type="spellStart"/>
    <w:r w:rsidRPr="00B00411">
      <w:rPr>
        <w:rFonts w:ascii="Myriad Pro" w:hAnsi="Myriad Pro"/>
        <w:b/>
        <w:i/>
        <w:sz w:val="20"/>
      </w:rPr>
      <w:t>спецификация</w:t>
    </w:r>
    <w:proofErr w:type="spellEnd"/>
    <w:r w:rsidR="003317A0" w:rsidRPr="00B00411">
      <w:rPr>
        <w:rFonts w:ascii="Myriad Pro" w:hAnsi="Myriad Pro"/>
        <w:b/>
        <w:i/>
        <w:sz w:val="20"/>
      </w:rPr>
      <w:t xml:space="preserve"> </w:t>
    </w:r>
    <w:proofErr w:type="spellStart"/>
    <w:r w:rsidR="003317A0" w:rsidRPr="00B00411">
      <w:rPr>
        <w:rFonts w:ascii="Myriad Pro" w:hAnsi="Myriad Pro"/>
        <w:i/>
        <w:sz w:val="20"/>
      </w:rPr>
      <w:t>за</w:t>
    </w:r>
    <w:proofErr w:type="spellEnd"/>
    <w:r w:rsidR="003317A0" w:rsidRPr="00B00411">
      <w:rPr>
        <w:rFonts w:ascii="Myriad Pro" w:hAnsi="Myriad Pro"/>
        <w:i/>
        <w:sz w:val="20"/>
      </w:rPr>
      <w:t xml:space="preserve"> </w:t>
    </w:r>
    <w:proofErr w:type="spellStart"/>
    <w:r w:rsidR="003317A0" w:rsidRPr="00B00411">
      <w:rPr>
        <w:rFonts w:ascii="Myriad Pro" w:hAnsi="Myriad Pro"/>
        <w:i/>
        <w:sz w:val="20"/>
      </w:rPr>
      <w:t>изработване</w:t>
    </w:r>
    <w:proofErr w:type="spellEnd"/>
    <w:r w:rsidR="003317A0" w:rsidRPr="00B00411">
      <w:rPr>
        <w:rFonts w:ascii="Myriad Pro" w:hAnsi="Myriad Pro"/>
        <w:i/>
        <w:sz w:val="20"/>
      </w:rPr>
      <w:t xml:space="preserve"> </w:t>
    </w:r>
    <w:proofErr w:type="spellStart"/>
    <w:r w:rsidR="003317A0" w:rsidRPr="00B00411">
      <w:rPr>
        <w:rFonts w:ascii="Myriad Pro" w:hAnsi="Myriad Pro"/>
        <w:i/>
        <w:sz w:val="20"/>
      </w:rPr>
      <w:t>на</w:t>
    </w:r>
    <w:proofErr w:type="spellEnd"/>
    <w:r w:rsidR="003317A0" w:rsidRPr="00B00411">
      <w:rPr>
        <w:rFonts w:ascii="Myriad Pro" w:hAnsi="Myriad Pro"/>
        <w:i/>
        <w:sz w:val="20"/>
      </w:rPr>
      <w:t xml:space="preserve"> ОУПО </w:t>
    </w:r>
    <w:proofErr w:type="spellStart"/>
    <w:r w:rsidR="00801829" w:rsidRPr="00B00411">
      <w:rPr>
        <w:rFonts w:ascii="Myriad Pro" w:hAnsi="Myriad Pro"/>
        <w:i/>
        <w:sz w:val="20"/>
      </w:rPr>
      <w:t>Тополовград</w:t>
    </w:r>
    <w:proofErr w:type="spellEnd"/>
    <w:r w:rsidR="003317A0" w:rsidRPr="00951371">
      <w:rPr>
        <w:rFonts w:ascii="Century Gothic" w:hAnsi="Century Gothic"/>
        <w:sz w:val="24"/>
      </w:rPr>
      <w:tab/>
    </w:r>
    <w:r w:rsidR="003317A0" w:rsidRPr="00B00411">
      <w:rPr>
        <w:rFonts w:ascii="Myriad Pro" w:hAnsi="Myriad Pro"/>
        <w:b/>
        <w:sz w:val="20"/>
      </w:rPr>
      <w:fldChar w:fldCharType="begin"/>
    </w:r>
    <w:r w:rsidR="003317A0" w:rsidRPr="00B00411">
      <w:rPr>
        <w:rFonts w:ascii="Myriad Pro" w:hAnsi="Myriad Pro"/>
        <w:b/>
        <w:sz w:val="20"/>
      </w:rPr>
      <w:instrText xml:space="preserve"> PAGE   \* MERGEFORMAT </w:instrText>
    </w:r>
    <w:r w:rsidR="003317A0" w:rsidRPr="00B00411">
      <w:rPr>
        <w:rFonts w:ascii="Myriad Pro" w:hAnsi="Myriad Pro"/>
        <w:b/>
        <w:sz w:val="20"/>
      </w:rPr>
      <w:fldChar w:fldCharType="separate"/>
    </w:r>
    <w:r w:rsidR="00E75489">
      <w:rPr>
        <w:rFonts w:ascii="Myriad Pro" w:hAnsi="Myriad Pro"/>
        <w:b/>
        <w:noProof/>
        <w:sz w:val="20"/>
      </w:rPr>
      <w:t>20</w:t>
    </w:r>
    <w:r w:rsidR="003317A0" w:rsidRPr="00B00411">
      <w:rPr>
        <w:rFonts w:ascii="Myriad Pro" w:hAnsi="Myriad Pro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7" w:rsidRDefault="007E5157" w:rsidP="003317A0">
      <w:pPr>
        <w:spacing w:after="0" w:line="240" w:lineRule="auto"/>
      </w:pPr>
      <w:r>
        <w:separator/>
      </w:r>
    </w:p>
  </w:footnote>
  <w:footnote w:type="continuationSeparator" w:id="0">
    <w:p w:rsidR="007E5157" w:rsidRDefault="007E5157" w:rsidP="003317A0">
      <w:pPr>
        <w:spacing w:after="0" w:line="240" w:lineRule="auto"/>
      </w:pPr>
      <w:r>
        <w:continuationSeparator/>
      </w:r>
    </w:p>
  </w:footnote>
  <w:footnote w:id="1">
    <w:p w:rsidR="003317A0" w:rsidRPr="00B00411" w:rsidRDefault="003317A0" w:rsidP="003317A0">
      <w:pPr>
        <w:pStyle w:val="FootnoteText"/>
        <w:jc w:val="both"/>
        <w:rPr>
          <w:rFonts w:ascii="Myriad Pro" w:hAnsi="Myriad Pro"/>
        </w:rPr>
      </w:pPr>
      <w:r w:rsidRPr="00B00411">
        <w:rPr>
          <w:rStyle w:val="FootnoteReference"/>
          <w:rFonts w:ascii="Myriad Pro" w:hAnsi="Myriad Pro"/>
          <w:szCs w:val="18"/>
        </w:rPr>
        <w:footnoteRef/>
      </w:r>
      <w:r w:rsidRPr="00B00411">
        <w:rPr>
          <w:rFonts w:ascii="Myriad Pro" w:hAnsi="Myriad Pro"/>
          <w:szCs w:val="18"/>
        </w:rPr>
        <w:t xml:space="preserve"> Закон за културното наследство, чл. 78, чл, 79, чл. 80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6A"/>
    <w:multiLevelType w:val="hybridMultilevel"/>
    <w:tmpl w:val="421EFC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628AA"/>
    <w:multiLevelType w:val="hybridMultilevel"/>
    <w:tmpl w:val="8ED4BE3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115A7F"/>
    <w:multiLevelType w:val="hybridMultilevel"/>
    <w:tmpl w:val="F0B63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823"/>
    <w:multiLevelType w:val="hybridMultilevel"/>
    <w:tmpl w:val="2838352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1F571D"/>
    <w:multiLevelType w:val="hybridMultilevel"/>
    <w:tmpl w:val="244AACC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CF43458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3526BA"/>
    <w:multiLevelType w:val="hybridMultilevel"/>
    <w:tmpl w:val="B66CF38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ACD30C2"/>
    <w:multiLevelType w:val="hybridMultilevel"/>
    <w:tmpl w:val="85963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6DC2"/>
    <w:multiLevelType w:val="hybridMultilevel"/>
    <w:tmpl w:val="09568B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93063"/>
    <w:multiLevelType w:val="hybridMultilevel"/>
    <w:tmpl w:val="EB2442A8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F7928"/>
    <w:multiLevelType w:val="hybridMultilevel"/>
    <w:tmpl w:val="7996D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047EE"/>
    <w:multiLevelType w:val="hybridMultilevel"/>
    <w:tmpl w:val="64687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301A"/>
    <w:multiLevelType w:val="hybridMultilevel"/>
    <w:tmpl w:val="600E6D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604A6"/>
    <w:multiLevelType w:val="hybridMultilevel"/>
    <w:tmpl w:val="EB2442A8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12CD9"/>
    <w:multiLevelType w:val="hybridMultilevel"/>
    <w:tmpl w:val="66E4C3E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EE569F"/>
    <w:multiLevelType w:val="hybridMultilevel"/>
    <w:tmpl w:val="A7A270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0"/>
    <w:rsid w:val="00274E7B"/>
    <w:rsid w:val="003317A0"/>
    <w:rsid w:val="006D1FC9"/>
    <w:rsid w:val="007E5157"/>
    <w:rsid w:val="007F748F"/>
    <w:rsid w:val="00801829"/>
    <w:rsid w:val="00B00411"/>
    <w:rsid w:val="00B30855"/>
    <w:rsid w:val="00D8071E"/>
    <w:rsid w:val="00E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0"/>
  </w:style>
  <w:style w:type="character" w:styleId="PageNumber">
    <w:name w:val="page number"/>
    <w:basedOn w:val="DefaultParagraphFont"/>
    <w:rsid w:val="003317A0"/>
  </w:style>
  <w:style w:type="paragraph" w:styleId="FootnoteText">
    <w:name w:val="footnote text"/>
    <w:basedOn w:val="Normal"/>
    <w:link w:val="FootnoteTextChar"/>
    <w:rsid w:val="00331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lotter" w:eastAsia="Times New Roman" w:hAnsi="Plotter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3317A0"/>
    <w:rPr>
      <w:rFonts w:ascii="Plotter" w:eastAsia="Times New Roman" w:hAnsi="Plotter" w:cs="Times New Roman"/>
      <w:sz w:val="20"/>
      <w:szCs w:val="20"/>
      <w:lang w:val="bg-BG"/>
    </w:rPr>
  </w:style>
  <w:style w:type="character" w:styleId="FootnoteReference">
    <w:name w:val="footnote reference"/>
    <w:aliases w:val="Footnote,Footnote symbol,Appel note de bas de p,ftref,Footnotes refss,Fussnota,Footnote reference number,Times 10 Point,Exposant 3 Point,EN Footnote Reference,note TESI,Footnote Reference Superscript, Zchn Zchn, BVI fn"/>
    <w:unhideWhenUsed/>
    <w:rsid w:val="0033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29"/>
  </w:style>
  <w:style w:type="character" w:styleId="LineNumber">
    <w:name w:val="line number"/>
    <w:basedOn w:val="DefaultParagraphFont"/>
    <w:uiPriority w:val="99"/>
    <w:semiHidden/>
    <w:unhideWhenUsed/>
    <w:rsid w:val="007F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0"/>
  </w:style>
  <w:style w:type="character" w:styleId="PageNumber">
    <w:name w:val="page number"/>
    <w:basedOn w:val="DefaultParagraphFont"/>
    <w:rsid w:val="003317A0"/>
  </w:style>
  <w:style w:type="paragraph" w:styleId="FootnoteText">
    <w:name w:val="footnote text"/>
    <w:basedOn w:val="Normal"/>
    <w:link w:val="FootnoteTextChar"/>
    <w:rsid w:val="00331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lotter" w:eastAsia="Times New Roman" w:hAnsi="Plotter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3317A0"/>
    <w:rPr>
      <w:rFonts w:ascii="Plotter" w:eastAsia="Times New Roman" w:hAnsi="Plotter" w:cs="Times New Roman"/>
      <w:sz w:val="20"/>
      <w:szCs w:val="20"/>
      <w:lang w:val="bg-BG"/>
    </w:rPr>
  </w:style>
  <w:style w:type="character" w:styleId="FootnoteReference">
    <w:name w:val="footnote reference"/>
    <w:aliases w:val="Footnote,Footnote symbol,Appel note de bas de p,ftref,Footnotes refss,Fussnota,Footnote reference number,Times 10 Point,Exposant 3 Point,EN Footnote Reference,note TESI,Footnote Reference Superscript, Zchn Zchn, BVI fn"/>
    <w:unhideWhenUsed/>
    <w:rsid w:val="0033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29"/>
  </w:style>
  <w:style w:type="character" w:styleId="LineNumber">
    <w:name w:val="line number"/>
    <w:basedOn w:val="DefaultParagraphFont"/>
    <w:uiPriority w:val="99"/>
    <w:semiHidden/>
    <w:unhideWhenUsed/>
    <w:rsid w:val="007F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1F3-C19C-4E11-955B-5A10777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6073</Words>
  <Characters>34622</Characters>
  <Application>Microsoft Office Word</Application>
  <DocSecurity>0</DocSecurity>
  <Lines>288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 Emo</dc:creator>
  <cp:lastModifiedBy>admin</cp:lastModifiedBy>
  <cp:revision>6</cp:revision>
  <dcterms:created xsi:type="dcterms:W3CDTF">2016-11-11T14:40:00Z</dcterms:created>
  <dcterms:modified xsi:type="dcterms:W3CDTF">2017-01-22T18:33:00Z</dcterms:modified>
</cp:coreProperties>
</file>